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szCs w:val="24"/>
        </w:rPr>
      </w:pPr>
      <w:bookmarkStart w:id="142" w:name="_GoBack"/>
      <w:bookmarkEnd w:id="142"/>
      <w:r>
        <w:rPr>
          <w:lang w:eastAsia="ru-RU"/>
        </w:rPr>
        <w:drawing>
          <wp:anchor distT="0" distB="0" distL="114300" distR="114300" simplePos="0" relativeHeight="251659264" behindDoc="1" locked="0" layoutInCell="1" allowOverlap="1">
            <wp:simplePos x="0" y="0"/>
            <wp:positionH relativeFrom="column">
              <wp:posOffset>-5715</wp:posOffset>
            </wp:positionH>
            <wp:positionV relativeFrom="paragraph">
              <wp:posOffset>-7620</wp:posOffset>
            </wp:positionV>
            <wp:extent cx="1223010" cy="498475"/>
            <wp:effectExtent l="0" t="0" r="0" b="0"/>
            <wp:wrapNone/>
            <wp:docPr id="1" name="Рисунок 1" descr="ло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ог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23010" cy="498475"/>
                    </a:xfrm>
                    <a:prstGeom prst="rect">
                      <a:avLst/>
                    </a:prstGeom>
                    <a:noFill/>
                    <a:ln>
                      <a:noFill/>
                    </a:ln>
                  </pic:spPr>
                </pic:pic>
              </a:graphicData>
            </a:graphic>
          </wp:anchor>
        </w:drawing>
      </w:r>
    </w:p>
    <w:p>
      <w:pPr>
        <w:spacing w:after="0" w:line="240" w:lineRule="auto"/>
        <w:rPr>
          <w:b/>
          <w:szCs w:val="24"/>
        </w:rPr>
      </w:pPr>
      <w:r>
        <w:rPr>
          <w:b/>
          <w:szCs w:val="24"/>
        </w:rPr>
        <w:t xml:space="preserve"> </w:t>
      </w:r>
    </w:p>
    <w:p>
      <w:pPr>
        <w:spacing w:after="0" w:line="240" w:lineRule="auto"/>
        <w:rPr>
          <w:b/>
          <w:szCs w:val="24"/>
        </w:rPr>
      </w:pPr>
    </w:p>
    <w:p>
      <w:pPr>
        <w:spacing w:after="0" w:line="240" w:lineRule="auto"/>
        <w:jc w:val="center"/>
        <w:rPr>
          <w:b/>
          <w:szCs w:val="24"/>
        </w:rPr>
      </w:pPr>
      <w:r>
        <w:rPr>
          <w:b/>
          <w:szCs w:val="24"/>
        </w:rPr>
        <w:t>Общество с ограниченной ответственностью</w:t>
      </w:r>
    </w:p>
    <w:p>
      <w:pPr>
        <w:pBdr>
          <w:bottom w:val="single" w:color="auto" w:sz="6" w:space="1"/>
        </w:pBdr>
        <w:spacing w:after="0" w:line="240" w:lineRule="auto"/>
        <w:jc w:val="center"/>
        <w:rPr>
          <w:b/>
          <w:szCs w:val="24"/>
        </w:rPr>
      </w:pPr>
      <w:r>
        <w:rPr>
          <w:b/>
          <w:szCs w:val="24"/>
        </w:rPr>
        <w:t>«Научно-производственная фирма «Земельный эксперт»</w:t>
      </w:r>
    </w:p>
    <w:p>
      <w:pPr>
        <w:spacing w:after="0" w:line="240" w:lineRule="auto"/>
        <w:jc w:val="center"/>
        <w:rPr>
          <w:szCs w:val="24"/>
        </w:rPr>
      </w:pPr>
      <w:r>
        <w:rPr>
          <w:szCs w:val="24"/>
        </w:rPr>
        <w:t xml:space="preserve">460019, Оренбургская область, г. Оренбург, ул. Родимцева, д. 7 кв. 145, </w:t>
      </w:r>
    </w:p>
    <w:p>
      <w:pPr>
        <w:spacing w:after="0" w:line="240" w:lineRule="auto"/>
        <w:jc w:val="center"/>
        <w:rPr>
          <w:szCs w:val="24"/>
        </w:rPr>
      </w:pPr>
      <w:r>
        <w:rPr>
          <w:szCs w:val="24"/>
        </w:rPr>
        <w:t>e-mail: zemexpert56@mail.ru</w:t>
      </w:r>
    </w:p>
    <w:p>
      <w:pPr>
        <w:spacing w:after="0" w:line="240" w:lineRule="auto"/>
        <w:jc w:val="center"/>
        <w:rPr>
          <w:szCs w:val="24"/>
        </w:rPr>
      </w:pPr>
      <w:r>
        <w:rPr>
          <w:szCs w:val="24"/>
        </w:rPr>
        <w:t>тел.: +7 (3532) 249-934, тел./факс: +7 (3532) 249-934</w:t>
      </w:r>
    </w:p>
    <w:p>
      <w:pPr>
        <w:spacing w:after="0" w:line="288" w:lineRule="auto"/>
        <w:jc w:val="center"/>
        <w:rPr>
          <w:szCs w:val="28"/>
        </w:rPr>
      </w:pPr>
    </w:p>
    <w:p>
      <w:pPr>
        <w:spacing w:after="0"/>
        <w:jc w:val="center"/>
        <w:rPr>
          <w:szCs w:val="28"/>
        </w:rPr>
      </w:pPr>
    </w:p>
    <w:p>
      <w:pPr>
        <w:spacing w:after="0"/>
        <w:jc w:val="center"/>
        <w:rPr>
          <w:szCs w:val="28"/>
        </w:rPr>
      </w:pPr>
    </w:p>
    <w:p>
      <w:pPr>
        <w:spacing w:after="0"/>
        <w:jc w:val="center"/>
        <w:rPr>
          <w:szCs w:val="28"/>
        </w:rPr>
      </w:pPr>
    </w:p>
    <w:p>
      <w:pPr>
        <w:spacing w:after="0"/>
        <w:jc w:val="center"/>
        <w:rPr>
          <w:sz w:val="32"/>
          <w:szCs w:val="28"/>
        </w:rPr>
      </w:pPr>
      <w:r>
        <w:rPr>
          <w:sz w:val="32"/>
          <w:szCs w:val="28"/>
        </w:rPr>
        <w:t xml:space="preserve">ВНЕСЕНИЕ ИЗМЕНЕНИЙ В </w:t>
      </w:r>
    </w:p>
    <w:p>
      <w:pPr>
        <w:spacing w:after="0"/>
        <w:jc w:val="center"/>
        <w:rPr>
          <w:sz w:val="32"/>
          <w:szCs w:val="32"/>
        </w:rPr>
      </w:pPr>
      <w:r>
        <w:rPr>
          <w:sz w:val="32"/>
          <w:szCs w:val="32"/>
        </w:rPr>
        <w:t>ПРАВИЛА ЗЕМЛЕПОЛЬЗОВАНИЯ И ЗАСТРОЙКИ</w:t>
      </w:r>
    </w:p>
    <w:p>
      <w:pPr>
        <w:spacing w:after="0"/>
        <w:jc w:val="center"/>
        <w:rPr>
          <w:sz w:val="32"/>
          <w:szCs w:val="32"/>
        </w:rPr>
      </w:pPr>
      <w:r>
        <w:rPr>
          <w:sz w:val="32"/>
          <w:szCs w:val="32"/>
        </w:rPr>
        <w:t>МУНИИПАЛЬНОГО ОБРАЗОВАНИЯ</w:t>
      </w:r>
    </w:p>
    <w:p>
      <w:pPr>
        <w:spacing w:after="0"/>
        <w:jc w:val="center"/>
        <w:rPr>
          <w:sz w:val="32"/>
          <w:szCs w:val="32"/>
        </w:rPr>
      </w:pPr>
      <w:r>
        <w:rPr>
          <w:sz w:val="32"/>
          <w:szCs w:val="32"/>
        </w:rPr>
        <w:t>ВОЗДВИЖЕНСКИЙ СЕЛЬСОВЕТ</w:t>
      </w:r>
    </w:p>
    <w:p>
      <w:pPr>
        <w:spacing w:after="0"/>
        <w:jc w:val="center"/>
        <w:rPr>
          <w:sz w:val="32"/>
          <w:szCs w:val="32"/>
        </w:rPr>
      </w:pPr>
      <w:r>
        <w:rPr>
          <w:sz w:val="32"/>
          <w:szCs w:val="32"/>
        </w:rPr>
        <w:t>АСЕКЕЕВСКОГО РАЙОНА</w:t>
      </w:r>
    </w:p>
    <w:p>
      <w:pPr>
        <w:spacing w:after="0"/>
        <w:jc w:val="center"/>
        <w:rPr>
          <w:sz w:val="32"/>
          <w:szCs w:val="32"/>
        </w:rPr>
      </w:pPr>
      <w:r>
        <w:rPr>
          <w:sz w:val="32"/>
          <w:szCs w:val="32"/>
        </w:rPr>
        <w:t>ОРЕНБУРГСКОЙ ОБЛАСТИ</w:t>
      </w:r>
    </w:p>
    <w:p>
      <w:pPr>
        <w:rPr>
          <w:sz w:val="32"/>
          <w:szCs w:val="28"/>
        </w:rPr>
      </w:pPr>
    </w:p>
    <w:p>
      <w:pPr>
        <w:rPr>
          <w:sz w:val="32"/>
          <w:szCs w:val="28"/>
        </w:rPr>
      </w:pPr>
    </w:p>
    <w:p>
      <w:pPr>
        <w:jc w:val="center"/>
        <w:rPr>
          <w:sz w:val="32"/>
          <w:szCs w:val="32"/>
        </w:rPr>
      </w:pPr>
      <w:r>
        <w:rPr>
          <w:sz w:val="32"/>
          <w:szCs w:val="32"/>
        </w:rPr>
        <w:t>ПОРЯДОК ПРИМЕНЕНИЯ ПРАВИЛ ЗЕМЛЕПОЛЬЗОВАНИЯ И ЗАСТРОЙКИ И ВНЕСЕНИЯ ИЗМЕНЕНИЙ В НИХ.</w:t>
      </w:r>
      <w:r>
        <w:t xml:space="preserve"> </w:t>
      </w: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r>
        <w:rPr>
          <w:b/>
          <w:szCs w:val="28"/>
        </w:rPr>
        <w:t>Оренбург 202</w:t>
      </w:r>
      <w:r>
        <w:rPr>
          <w:b/>
          <w:szCs w:val="28"/>
          <w:lang w:val="en-US"/>
        </w:rPr>
        <w:t xml:space="preserve">5 </w:t>
      </w:r>
      <w:r>
        <w:rPr>
          <w:b/>
          <w:szCs w:val="28"/>
        </w:rPr>
        <w:t>г.</w:t>
      </w:r>
    </w:p>
    <w:sdt>
      <w:sdtPr>
        <w:rPr>
          <w:rFonts w:ascii="Times New Roman" w:hAnsi="Times New Roman" w:eastAsia="Calibri" w:cs="Times New Roman"/>
          <w:color w:val="auto"/>
          <w:sz w:val="20"/>
          <w:szCs w:val="20"/>
          <w:lang w:eastAsia="en-US"/>
        </w:rPr>
        <w:id w:val="186806880"/>
        <w:docPartObj>
          <w:docPartGallery w:val="Table of Contents"/>
          <w:docPartUnique/>
        </w:docPartObj>
      </w:sdtPr>
      <w:sdtEndPr>
        <w:rPr>
          <w:rFonts w:ascii="Times New Roman" w:hAnsi="Times New Roman" w:eastAsia="Calibri" w:cs="Times New Roman"/>
          <w:b/>
          <w:bCs/>
          <w:color w:val="auto"/>
          <w:sz w:val="20"/>
          <w:szCs w:val="20"/>
          <w:lang w:eastAsia="en-US"/>
        </w:rPr>
      </w:sdtEndPr>
      <w:sdtContent>
        <w:p>
          <w:pPr>
            <w:pStyle w:val="14"/>
            <w:spacing w:before="0" w:line="240" w:lineRule="auto"/>
            <w:jc w:val="both"/>
            <w:rPr>
              <w:rFonts w:ascii="Times New Roman" w:hAnsi="Times New Roman" w:eastAsia="Calibri" w:cs="Times New Roman"/>
              <w:color w:val="auto"/>
              <w:sz w:val="20"/>
              <w:szCs w:val="20"/>
              <w:lang w:eastAsia="en-US"/>
            </w:rPr>
          </w:pPr>
        </w:p>
        <w:p>
          <w:pPr>
            <w:spacing w:after="0" w:line="240" w:lineRule="auto"/>
            <w:jc w:val="left"/>
            <w:rPr>
              <w:sz w:val="20"/>
              <w:szCs w:val="20"/>
            </w:rPr>
          </w:pPr>
          <w:r>
            <w:rPr>
              <w:sz w:val="20"/>
              <w:szCs w:val="20"/>
            </w:rPr>
            <w:br w:type="page"/>
          </w:r>
        </w:p>
        <w:p>
          <w:pPr>
            <w:pStyle w:val="14"/>
            <w:spacing w:before="0" w:line="264" w:lineRule="auto"/>
            <w:jc w:val="both"/>
            <w:rPr>
              <w:rFonts w:ascii="Times New Roman" w:hAnsi="Times New Roman" w:cs="Times New Roman"/>
              <w:b/>
              <w:sz w:val="24"/>
              <w:szCs w:val="20"/>
            </w:rPr>
          </w:pPr>
          <w:r>
            <w:rPr>
              <w:rFonts w:ascii="Times New Roman" w:hAnsi="Times New Roman" w:cs="Times New Roman"/>
              <w:b/>
              <w:sz w:val="24"/>
              <w:szCs w:val="20"/>
            </w:rPr>
            <w:t>Оглавление</w:t>
          </w:r>
        </w:p>
        <w:p>
          <w:pPr>
            <w:pStyle w:val="11"/>
            <w:tabs>
              <w:tab w:val="right" w:leader="dot" w:pos="10196"/>
            </w:tabs>
            <w:rPr>
              <w:rFonts w:asciiTheme="minorHAnsi" w:hAnsiTheme="minorHAnsi" w:eastAsiaTheme="minorEastAsia" w:cstheme="minorBidi"/>
              <w:sz w:val="22"/>
              <w:lang w:eastAsia="ru-RU"/>
            </w:rPr>
          </w:pPr>
          <w:r>
            <w:rPr>
              <w:szCs w:val="20"/>
            </w:rPr>
            <w:fldChar w:fldCharType="begin"/>
          </w:r>
          <w:r>
            <w:rPr>
              <w:szCs w:val="20"/>
            </w:rPr>
            <w:instrText xml:space="preserve"> TOC \o "1-3" \h \z \u </w:instrText>
          </w:r>
          <w:r>
            <w:rPr>
              <w:szCs w:val="20"/>
            </w:rPr>
            <w:fldChar w:fldCharType="separate"/>
          </w:r>
          <w:r>
            <w:fldChar w:fldCharType="begin"/>
          </w:r>
          <w:r>
            <w:instrText xml:space="preserve"> HYPERLINK \l "_Toc206513779" </w:instrText>
          </w:r>
          <w:r>
            <w:fldChar w:fldCharType="separate"/>
          </w:r>
          <w:r>
            <w:rPr>
              <w:rStyle w:val="6"/>
              <w:lang w:bidi="en-US"/>
            </w:rPr>
            <w:t>ЧАСТЬ 1. ПОРЯДОК ПРИМЕНЕНИЯ ПРАВИЛЗЕМЛЕПОЛЬЗОВАНИЯ И ЗАСТРОЙКИ. ПОРЯДОК ВНЕСЕНИЯ ИЗМЕНЕНИЙ В ПРАВИЛА</w:t>
          </w:r>
          <w:r>
            <w:tab/>
          </w:r>
          <w:r>
            <w:fldChar w:fldCharType="begin"/>
          </w:r>
          <w:r>
            <w:instrText xml:space="preserve"> PAGEREF _Toc206513779 \h </w:instrText>
          </w:r>
          <w:r>
            <w:fldChar w:fldCharType="separate"/>
          </w:r>
          <w:r>
            <w:t>3</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"_Toc206513780" </w:instrText>
          </w:r>
          <w:r>
            <w:fldChar w:fldCharType="separate"/>
          </w:r>
          <w:r>
            <w:rPr>
              <w:rStyle w:val="6"/>
              <w:lang w:bidi="en-US"/>
            </w:rPr>
            <w:t>Глава 1.  Общие положения</w:t>
          </w:r>
          <w:r>
            <w:tab/>
          </w:r>
          <w:r>
            <w:fldChar w:fldCharType="begin"/>
          </w:r>
          <w:r>
            <w:instrText xml:space="preserve"> PAGEREF _Toc206513780 \h </w:instrText>
          </w:r>
          <w:r>
            <w:fldChar w:fldCharType="separate"/>
          </w:r>
          <w:r>
            <w:t>3</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"_Toc206513781" </w:instrText>
          </w:r>
          <w:r>
            <w:fldChar w:fldCharType="separate"/>
          </w:r>
          <w:r>
            <w:rPr>
              <w:rStyle w:val="6"/>
              <w:lang w:bidi="en-US"/>
            </w:rPr>
            <w:t>Статья 1. Цели Правил землепользования и застройки</w:t>
          </w:r>
          <w:r>
            <w:tab/>
          </w:r>
          <w:r>
            <w:fldChar w:fldCharType="begin"/>
          </w:r>
          <w:r>
            <w:instrText xml:space="preserve"> PAGEREF _Toc206513781 \h </w:instrText>
          </w:r>
          <w:r>
            <w:fldChar w:fldCharType="separate"/>
          </w:r>
          <w:r>
            <w:t>3</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"_Toc206513782" </w:instrText>
          </w:r>
          <w:r>
            <w:fldChar w:fldCharType="separate"/>
          </w:r>
          <w:r>
            <w:rPr>
              <w:rStyle w:val="6"/>
              <w:lang w:bidi="en-US"/>
            </w:rPr>
            <w:t>Статья 2. Область применения Правил землепользования и застройки</w:t>
          </w:r>
          <w:r>
            <w:tab/>
          </w:r>
          <w:r>
            <w:fldChar w:fldCharType="begin"/>
          </w:r>
          <w:r>
            <w:instrText xml:space="preserve"> PAGEREF _Toc206513782 \h </w:instrText>
          </w:r>
          <w:r>
            <w:fldChar w:fldCharType="separate"/>
          </w:r>
          <w:r>
            <w:t>3</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"_Toc206513783" </w:instrText>
          </w:r>
          <w:r>
            <w:fldChar w:fldCharType="separate"/>
          </w:r>
          <w:r>
            <w:rPr>
              <w:rStyle w:val="6"/>
              <w:lang w:bidi="en-US"/>
            </w:rPr>
            <w:t>Статья 3. Общедоступность информации о землепользовании и застройке</w:t>
          </w:r>
          <w:r>
            <w:tab/>
          </w:r>
          <w:r>
            <w:fldChar w:fldCharType="begin"/>
          </w:r>
          <w:r>
            <w:instrText xml:space="preserve"> PAGEREF _Toc206513783 \h </w:instrText>
          </w:r>
          <w:r>
            <w:fldChar w:fldCharType="separate"/>
          </w:r>
          <w:r>
            <w:t>3</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"_Toc206513784" </w:instrText>
          </w:r>
          <w:r>
            <w:fldChar w:fldCharType="separate"/>
          </w:r>
          <w:r>
            <w:rPr>
              <w:rStyle w:val="6"/>
              <w:lang w:bidi="en-US"/>
            </w:rPr>
            <w:t>Статья 4. Соотношение Правил землепользования и застройки с Генеральным планом муниципального образования Воздвиженский сельсовет и документацией по планировке территории</w:t>
          </w:r>
          <w:r>
            <w:tab/>
          </w:r>
          <w:r>
            <w:fldChar w:fldCharType="begin"/>
          </w:r>
          <w:r>
            <w:instrText xml:space="preserve"> PAGEREF _Toc206513784 \h </w:instrText>
          </w:r>
          <w:r>
            <w:fldChar w:fldCharType="separate"/>
          </w:r>
          <w:r>
            <w:t>4</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"_Toc206513785" </w:instrText>
          </w:r>
          <w:r>
            <w:fldChar w:fldCharType="separate"/>
          </w:r>
          <w:r>
            <w:rPr>
              <w:rStyle w:val="6"/>
              <w:lang w:bidi="en-US"/>
            </w:rPr>
            <w:t>Статья 5. Действие Правил землепользования и застройки по отношению к ранее возникшим правам</w:t>
          </w:r>
          <w:r>
            <w:tab/>
          </w:r>
          <w:r>
            <w:fldChar w:fldCharType="begin"/>
          </w:r>
          <w:r>
            <w:instrText xml:space="preserve"> PAGEREF _Toc206513785 \h </w:instrText>
          </w:r>
          <w:r>
            <w:fldChar w:fldCharType="separate"/>
          </w:r>
          <w:r>
            <w:t>4</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"_Toc206513786" </w:instrText>
          </w:r>
          <w:r>
            <w:fldChar w:fldCharType="separate"/>
          </w:r>
          <w:r>
            <w:rPr>
              <w:rStyle w:val="6"/>
              <w:lang w:bidi="en-US"/>
            </w:rPr>
            <w:t>Статья 6. Общие положения о градостроительном зонировании территории муниципальное образование Воздвиженского сельсовета</w:t>
          </w:r>
          <w:r>
            <w:tab/>
          </w:r>
          <w:r>
            <w:fldChar w:fldCharType="begin"/>
          </w:r>
          <w:r>
            <w:instrText xml:space="preserve"> PAGEREF _Toc206513786 \h </w:instrText>
          </w:r>
          <w:r>
            <w:fldChar w:fldCharType="separate"/>
          </w:r>
          <w:r>
            <w:t>5</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"_Toc206513787" </w:instrText>
          </w:r>
          <w:r>
            <w:fldChar w:fldCharType="separate"/>
          </w:r>
          <w:r>
            <w:rPr>
              <w:rStyle w:val="6"/>
              <w:lang w:bidi="en-US"/>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tab/>
          </w:r>
          <w:r>
            <w:fldChar w:fldCharType="begin"/>
          </w:r>
          <w:r>
            <w:instrText xml:space="preserve"> PAGEREF _Toc206513787 \h </w:instrText>
          </w:r>
          <w:r>
            <w:fldChar w:fldCharType="separate"/>
          </w:r>
          <w:r>
            <w:t>6</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"_Toc206513788" </w:instrText>
          </w:r>
          <w:r>
            <w:fldChar w:fldCharType="separate"/>
          </w:r>
          <w:r>
            <w:rPr>
              <w:rStyle w:val="6"/>
              <w:lang w:bidi="en-US"/>
            </w:rPr>
            <w:t>Статья 8. Ответственность за нарушение правил землепользования и застройки</w:t>
          </w:r>
          <w:r>
            <w:tab/>
          </w:r>
          <w:r>
            <w:fldChar w:fldCharType="begin"/>
          </w:r>
          <w:r>
            <w:instrText xml:space="preserve"> PAGEREF _Toc206513788 \h </w:instrText>
          </w:r>
          <w:r>
            <w:fldChar w:fldCharType="separate"/>
          </w:r>
          <w:r>
            <w:t>6</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"_Toc206513789" </w:instrText>
          </w:r>
          <w:r>
            <w:fldChar w:fldCharType="separate"/>
          </w:r>
          <w:r>
            <w:rPr>
              <w:rStyle w:val="6"/>
              <w:lang w:bidi="en-US"/>
            </w:rPr>
            <w:t>Глава 2. Положения о регулировании землепользования и застройки органами местного самоуправления</w:t>
          </w:r>
          <w:r>
            <w:tab/>
          </w:r>
          <w:r>
            <w:fldChar w:fldCharType="begin"/>
          </w:r>
          <w:r>
            <w:instrText xml:space="preserve"> PAGEREF _Toc206513789 \h </w:instrText>
          </w:r>
          <w:r>
            <w:fldChar w:fldCharType="separate"/>
          </w:r>
          <w:r>
            <w:t>7</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"_Toc206513790" </w:instrText>
          </w:r>
          <w:r>
            <w:fldChar w:fldCharType="separate"/>
          </w:r>
          <w:r>
            <w:rPr>
              <w:rStyle w:val="6"/>
              <w:lang w:bidi="en-US"/>
            </w:rPr>
            <w:t>Статья 9. Полномочия органов местного самоуправления.</w:t>
          </w:r>
          <w:r>
            <w:tab/>
          </w:r>
          <w:r>
            <w:fldChar w:fldCharType="begin"/>
          </w:r>
          <w:r>
            <w:instrText xml:space="preserve"> PAGEREF _Toc206513790 \h </w:instrText>
          </w:r>
          <w:r>
            <w:fldChar w:fldCharType="separate"/>
          </w:r>
          <w:r>
            <w:t>7</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"_Toc206513791" </w:instrText>
          </w:r>
          <w:r>
            <w:fldChar w:fldCharType="separate"/>
          </w:r>
          <w:r>
            <w:rPr>
              <w:rStyle w:val="6"/>
              <w:lang w:bidi="en-US"/>
            </w:rPr>
            <w:t>Статья 10. Комиссия по подготовке проекта правил землепользования и застройки</w:t>
          </w:r>
          <w:r>
            <w:tab/>
          </w:r>
          <w:r>
            <w:fldChar w:fldCharType="begin"/>
          </w:r>
          <w:r>
            <w:instrText xml:space="preserve"> PAGEREF _Toc206513791 \h </w:instrText>
          </w:r>
          <w:r>
            <w:fldChar w:fldCharType="separate"/>
          </w:r>
          <w:r>
            <w:t>7</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"_Toc206513792" </w:instrText>
          </w:r>
          <w:r>
            <w:fldChar w:fldCharType="separate"/>
          </w:r>
          <w:r>
            <w:rPr>
              <w:rStyle w:val="6"/>
              <w:lang w:bidi="en-US"/>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tab/>
          </w:r>
          <w:r>
            <w:fldChar w:fldCharType="begin"/>
          </w:r>
          <w:r>
            <w:instrText xml:space="preserve"> PAGEREF _Toc206513792 \h </w:instrText>
          </w:r>
          <w:r>
            <w:fldChar w:fldCharType="separate"/>
          </w:r>
          <w:r>
            <w:t>8</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"_Toc206513793" </w:instrText>
          </w:r>
          <w:r>
            <w:fldChar w:fldCharType="separate"/>
          </w:r>
          <w:r>
            <w:rPr>
              <w:rStyle w:val="6"/>
              <w:lang w:bidi="en-US"/>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tab/>
          </w:r>
          <w:r>
            <w:fldChar w:fldCharType="begin"/>
          </w:r>
          <w:r>
            <w:instrText xml:space="preserve"> PAGEREF _Toc206513793 \h </w:instrText>
          </w:r>
          <w:r>
            <w:fldChar w:fldCharType="separate"/>
          </w:r>
          <w:r>
            <w:t>8</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"_Toc206513794" </w:instrText>
          </w:r>
          <w:r>
            <w:fldChar w:fldCharType="separate"/>
          </w:r>
          <w:r>
            <w:rPr>
              <w:rStyle w:val="6"/>
              <w:lang w:bidi="en-US"/>
            </w:rPr>
            <w:t>Статья 12. Предоставление разрешения на условно разрешённый вид использования земельного участка и объекта капитального строительства</w:t>
          </w:r>
          <w:r>
            <w:tab/>
          </w:r>
          <w:r>
            <w:fldChar w:fldCharType="begin"/>
          </w:r>
          <w:r>
            <w:instrText xml:space="preserve"> PAGEREF _Toc206513794 \h </w:instrText>
          </w:r>
          <w:r>
            <w:fldChar w:fldCharType="separate"/>
          </w:r>
          <w:r>
            <w:t>8</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"_Toc206513795" </w:instrText>
          </w:r>
          <w:r>
            <w:fldChar w:fldCharType="separate"/>
          </w:r>
          <w:r>
            <w:rPr>
              <w:rStyle w:val="6"/>
              <w:lang w:bidi="en-US"/>
            </w:rPr>
            <w:t>Глава 4. Положения о проведении общественных обсуждений или публичных слушаний по вопросам землепользования и застройки</w:t>
          </w:r>
          <w:r>
            <w:tab/>
          </w:r>
          <w:r>
            <w:fldChar w:fldCharType="begin"/>
          </w:r>
          <w:r>
            <w:instrText xml:space="preserve"> PAGEREF _Toc206513795 \h </w:instrText>
          </w:r>
          <w:r>
            <w:fldChar w:fldCharType="separate"/>
          </w:r>
          <w:r>
            <w:t>11</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"_Toc206513796" </w:instrText>
          </w:r>
          <w:r>
            <w:fldChar w:fldCharType="separate"/>
          </w:r>
          <w:r>
            <w:rPr>
              <w:rStyle w:val="6"/>
              <w:lang w:bidi="en-US"/>
            </w:rPr>
            <w:t>Статья 13.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ab/>
          </w:r>
          <w:r>
            <w:fldChar w:fldCharType="begin"/>
          </w:r>
          <w:r>
            <w:instrText xml:space="preserve"> PAGEREF _Toc206513796 \h </w:instrText>
          </w:r>
          <w:r>
            <w:fldChar w:fldCharType="separate"/>
          </w:r>
          <w:r>
            <w:t>11</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"_Toc206513797" </w:instrText>
          </w:r>
          <w:r>
            <w:fldChar w:fldCharType="separate"/>
          </w:r>
          <w:r>
            <w:rPr>
              <w:rStyle w:val="6"/>
              <w:lang w:bidi="en-US"/>
            </w:rPr>
            <w:t>Глава 5. Положения о внесении изменений в правила землепользования и застройки</w:t>
          </w:r>
          <w:r>
            <w:tab/>
          </w:r>
          <w:r>
            <w:fldChar w:fldCharType="begin"/>
          </w:r>
          <w:r>
            <w:instrText xml:space="preserve"> PAGEREF _Toc206513797 \h </w:instrText>
          </w:r>
          <w:r>
            <w:fldChar w:fldCharType="separate"/>
          </w:r>
          <w:r>
            <w:t>17</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"_Toc206513798" </w:instrText>
          </w:r>
          <w:r>
            <w:fldChar w:fldCharType="separate"/>
          </w:r>
          <w:r>
            <w:rPr>
              <w:rStyle w:val="6"/>
              <w:lang w:bidi="en-US"/>
            </w:rPr>
            <w:t>Статья 14. Порядок принятия решения о внесении изменений в Правила землепользования и застройки</w:t>
          </w:r>
          <w:r>
            <w:tab/>
          </w:r>
          <w:r>
            <w:fldChar w:fldCharType="begin"/>
          </w:r>
          <w:r>
            <w:instrText xml:space="preserve"> PAGEREF _Toc206513798 \h </w:instrText>
          </w:r>
          <w:r>
            <w:fldChar w:fldCharType="separate"/>
          </w:r>
          <w:r>
            <w:t>17</w:t>
          </w:r>
          <w:r>
            <w:fldChar w:fldCharType="end"/>
          </w:r>
          <w:r>
            <w:fldChar w:fldCharType="end"/>
          </w:r>
        </w:p>
        <w:p>
          <w:pPr>
            <w:pStyle w:val="11"/>
            <w:tabs>
              <w:tab w:val="right" w:leader="dot" w:pos="10196"/>
            </w:tabs>
            <w:rPr>
              <w:rFonts w:asciiTheme="minorHAnsi" w:hAnsiTheme="minorHAnsi" w:eastAsiaTheme="minorEastAsia" w:cstheme="minorBidi"/>
              <w:sz w:val="22"/>
              <w:lang w:eastAsia="ru-RU"/>
            </w:rPr>
          </w:pPr>
          <w:r>
            <w:fldChar w:fldCharType="begin"/>
          </w:r>
          <w:r>
            <w:instrText xml:space="preserve"> HYPERLINK \l "_Toc206513799" </w:instrText>
          </w:r>
          <w:r>
            <w:fldChar w:fldCharType="separate"/>
          </w:r>
          <w:r>
            <w:rPr>
              <w:rStyle w:val="6"/>
              <w:lang w:bidi="en-US"/>
            </w:rPr>
            <w:t>Статья 15. Порядок утверждения внесения изменений в Правила землепользования и застройки</w:t>
          </w:r>
          <w:r>
            <w:tab/>
          </w:r>
          <w:r>
            <w:fldChar w:fldCharType="begin"/>
          </w:r>
          <w:r>
            <w:instrText xml:space="preserve"> PAGEREF _Toc206513799 \h </w:instrText>
          </w:r>
          <w:r>
            <w:fldChar w:fldCharType="separate"/>
          </w:r>
          <w:r>
            <w:t>22</w:t>
          </w:r>
          <w:r>
            <w:fldChar w:fldCharType="end"/>
          </w:r>
          <w:r>
            <w:fldChar w:fldCharType="end"/>
          </w:r>
        </w:p>
        <w:p>
          <w:pPr>
            <w:spacing w:after="0" w:line="264" w:lineRule="auto"/>
          </w:pPr>
          <w:r>
            <w:rPr>
              <w:b/>
              <w:bCs/>
              <w:szCs w:val="20"/>
            </w:rPr>
            <w:fldChar w:fldCharType="end"/>
          </w:r>
        </w:p>
      </w:sdtContent>
    </w:sdt>
    <w:p>
      <w:pPr>
        <w:pStyle w:val="2"/>
        <w:numPr>
          <w:ilvl w:val="0"/>
          <w:numId w:val="0"/>
        </w:numPr>
        <w:spacing w:before="0" w:line="240" w:lineRule="auto"/>
        <w:rPr>
          <w:lang w:val="ru-RU"/>
        </w:rPr>
      </w:pPr>
    </w:p>
    <w:p>
      <w:pPr>
        <w:spacing w:after="0" w:line="240" w:lineRule="auto"/>
        <w:rPr>
          <w:rFonts w:eastAsia="Times New Roman" w:cs="Cambria"/>
          <w:b/>
          <w:bCs/>
          <w:color w:val="365F91"/>
          <w:szCs w:val="28"/>
          <w:lang w:bidi="en-US"/>
        </w:rPr>
      </w:pPr>
    </w:p>
    <w:p>
      <w:pPr>
        <w:spacing w:after="0" w:line="240" w:lineRule="auto"/>
        <w:rPr>
          <w:rFonts w:eastAsia="Times New Roman" w:cs="Cambria"/>
          <w:b/>
          <w:bCs/>
          <w:color w:val="365F91"/>
          <w:szCs w:val="28"/>
          <w:lang w:bidi="en-US"/>
        </w:rPr>
      </w:pPr>
    </w:p>
    <w:p>
      <w:pPr>
        <w:pStyle w:val="2"/>
        <w:numPr>
          <w:ilvl w:val="0"/>
          <w:numId w:val="0"/>
        </w:numPr>
        <w:spacing w:before="0" w:line="240" w:lineRule="auto"/>
        <w:rPr>
          <w:lang w:val="ru-RU"/>
        </w:rPr>
      </w:pPr>
      <w:bookmarkStart w:id="0" w:name="_Toc206513779"/>
      <w:r>
        <w:rPr>
          <w:lang w:val="ru-RU"/>
        </w:rPr>
        <w:t>ЧАСТЬ 1. ПОРЯДОК ПРИМЕНЕНИЯ ПРАВИЛЗЕМЛЕПОЛЬЗОВАНИЯ И ЗАСТРОЙКИ. ПОРЯДОК ВНЕСЕНИЯ ИЗМЕНЕНИЙ В ПРАВИЛА</w:t>
      </w:r>
      <w:bookmarkEnd w:id="0"/>
    </w:p>
    <w:p>
      <w:pPr>
        <w:pStyle w:val="2"/>
        <w:numPr>
          <w:ilvl w:val="0"/>
          <w:numId w:val="0"/>
        </w:numPr>
        <w:spacing w:before="0"/>
        <w:jc w:val="center"/>
        <w:rPr>
          <w:lang w:val="ru-RU"/>
        </w:rPr>
      </w:pPr>
      <w:r>
        <w:rPr>
          <w:lang w:val="ru-RU"/>
        </w:rPr>
        <w:t xml:space="preserve"> </w:t>
      </w:r>
      <w:bookmarkStart w:id="1" w:name="_Toc117064189"/>
      <w:bookmarkStart w:id="2" w:name="_Toc67910438"/>
      <w:bookmarkStart w:id="3" w:name="_Toc206513780"/>
      <w:r>
        <w:rPr>
          <w:lang w:val="ru-RU"/>
        </w:rPr>
        <w:t>Глава 1.  Общие положения</w:t>
      </w:r>
      <w:bookmarkEnd w:id="1"/>
      <w:bookmarkEnd w:id="2"/>
      <w:bookmarkEnd w:id="3"/>
    </w:p>
    <w:p>
      <w:pPr>
        <w:pStyle w:val="2"/>
        <w:numPr>
          <w:ilvl w:val="0"/>
          <w:numId w:val="0"/>
        </w:numPr>
        <w:spacing w:before="0" w:line="276" w:lineRule="auto"/>
        <w:ind w:firstLine="709"/>
        <w:rPr>
          <w:lang w:val="ru-RU"/>
        </w:rPr>
      </w:pPr>
      <w:bookmarkStart w:id="4" w:name="_Toc117064190"/>
      <w:bookmarkStart w:id="5" w:name="_Toc206513781"/>
      <w:r>
        <w:rPr>
          <w:lang w:val="ru-RU"/>
        </w:rPr>
        <w:t>Статья 1. Цели Правил</w:t>
      </w:r>
      <w:bookmarkEnd w:id="4"/>
      <w:r>
        <w:rPr>
          <w:lang w:val="ru-RU"/>
        </w:rPr>
        <w:t xml:space="preserve"> землепользования и застройки</w:t>
      </w:r>
      <w:bookmarkEnd w:id="5"/>
    </w:p>
    <w:p>
      <w:pPr>
        <w:shd w:val="clear" w:color="auto" w:fill="FFFFFF"/>
        <w:tabs>
          <w:tab w:val="left" w:pos="7513"/>
        </w:tabs>
        <w:spacing w:after="0"/>
        <w:ind w:firstLine="709"/>
        <w:rPr>
          <w:color w:val="000000"/>
          <w:szCs w:val="28"/>
        </w:rPr>
      </w:pPr>
      <w:r>
        <w:rPr>
          <w:color w:val="000000"/>
          <w:szCs w:val="28"/>
        </w:rPr>
        <w:t>Правила утверждаются и применяются в целях:</w:t>
      </w:r>
    </w:p>
    <w:p>
      <w:pPr>
        <w:shd w:val="clear" w:color="auto" w:fill="FFFFFF"/>
        <w:tabs>
          <w:tab w:val="left" w:pos="7513"/>
        </w:tabs>
        <w:spacing w:after="0"/>
        <w:ind w:firstLine="709"/>
        <w:rPr>
          <w:color w:val="000000"/>
          <w:szCs w:val="28"/>
        </w:rPr>
      </w:pPr>
      <w:r>
        <w:rPr>
          <w:color w:val="000000"/>
          <w:szCs w:val="28"/>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pPr>
        <w:shd w:val="clear" w:color="auto" w:fill="FFFFFF"/>
        <w:tabs>
          <w:tab w:val="left" w:pos="7513"/>
        </w:tabs>
        <w:spacing w:after="0"/>
        <w:ind w:firstLine="709"/>
        <w:rPr>
          <w:color w:val="000000"/>
          <w:szCs w:val="28"/>
        </w:rPr>
      </w:pPr>
      <w:r>
        <w:rPr>
          <w:color w:val="000000"/>
          <w:szCs w:val="28"/>
        </w:rPr>
        <w:t>2) создания условий для планировки территории муниципального образования;</w:t>
      </w:r>
    </w:p>
    <w:p>
      <w:pPr>
        <w:shd w:val="clear" w:color="auto" w:fill="FFFFFF"/>
        <w:tabs>
          <w:tab w:val="left" w:pos="7513"/>
        </w:tabs>
        <w:spacing w:after="0"/>
        <w:ind w:firstLine="709"/>
        <w:rPr>
          <w:color w:val="000000"/>
          <w:szCs w:val="28"/>
        </w:rPr>
      </w:pPr>
      <w:r>
        <w:rPr>
          <w:color w:val="000000"/>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shd w:val="clear" w:color="auto" w:fill="FFFFFF"/>
        <w:tabs>
          <w:tab w:val="left" w:pos="7513"/>
        </w:tabs>
        <w:spacing w:after="0"/>
        <w:ind w:firstLine="709"/>
        <w:rPr>
          <w:color w:val="000000"/>
          <w:szCs w:val="28"/>
        </w:rPr>
      </w:pPr>
      <w:r>
        <w:rPr>
          <w:color w:val="000000"/>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2"/>
        <w:numPr>
          <w:ilvl w:val="0"/>
          <w:numId w:val="0"/>
        </w:numPr>
        <w:spacing w:before="0" w:line="276" w:lineRule="auto"/>
        <w:ind w:firstLine="709"/>
        <w:rPr>
          <w:lang w:val="ru-RU"/>
        </w:rPr>
      </w:pPr>
      <w:bookmarkStart w:id="6" w:name="_Toc117064191"/>
      <w:bookmarkStart w:id="7" w:name="_Toc206513782"/>
      <w:r>
        <w:rPr>
          <w:lang w:val="ru-RU"/>
        </w:rPr>
        <w:t>Статья 2. Область применения Правил</w:t>
      </w:r>
      <w:bookmarkEnd w:id="6"/>
      <w:r>
        <w:rPr>
          <w:lang w:val="ru-RU"/>
        </w:rPr>
        <w:t xml:space="preserve"> землепользования и застройки</w:t>
      </w:r>
      <w:bookmarkEnd w:id="7"/>
    </w:p>
    <w:p>
      <w:pPr>
        <w:shd w:val="clear" w:color="auto" w:fill="FFFFFF"/>
        <w:tabs>
          <w:tab w:val="left" w:pos="7513"/>
        </w:tabs>
        <w:spacing w:after="0"/>
        <w:ind w:firstLine="709"/>
        <w:rPr>
          <w:color w:val="000000"/>
          <w:szCs w:val="28"/>
        </w:rPr>
      </w:pPr>
      <w:r>
        <w:rPr>
          <w:color w:val="000000"/>
          <w:szCs w:val="28"/>
        </w:rPr>
        <w:t>1. Правила землепользования и застройки распространяются на всю территорию муниципального образования Воздвиженский сельсовета Асекеевского района. Требования, установленные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pPr>
        <w:shd w:val="clear" w:color="auto" w:fill="FFFFFF"/>
        <w:tabs>
          <w:tab w:val="left" w:pos="7513"/>
        </w:tabs>
        <w:spacing w:after="0"/>
        <w:ind w:firstLine="709"/>
        <w:rPr>
          <w:color w:val="000000"/>
          <w:szCs w:val="28"/>
        </w:rPr>
      </w:pPr>
      <w:r>
        <w:rPr>
          <w:color w:val="000000"/>
          <w:szCs w:val="28"/>
        </w:rPr>
        <w:t>2. Правила землепользования и застройки применяются:</w:t>
      </w:r>
    </w:p>
    <w:p>
      <w:pPr>
        <w:shd w:val="clear" w:color="auto" w:fill="FFFFFF"/>
        <w:tabs>
          <w:tab w:val="left" w:pos="7513"/>
        </w:tabs>
        <w:spacing w:after="0"/>
        <w:ind w:firstLine="709"/>
        <w:rPr>
          <w:color w:val="000000"/>
          <w:szCs w:val="28"/>
        </w:rPr>
      </w:pPr>
      <w:r>
        <w:rPr>
          <w:color w:val="000000"/>
          <w:szCs w:val="28"/>
        </w:rPr>
        <w:t>1) при подготовке, проверке и утверждении документации по планировке территории и градостроительных планов земельных участков;</w:t>
      </w:r>
    </w:p>
    <w:p>
      <w:pPr>
        <w:shd w:val="clear" w:color="auto" w:fill="FFFFFF"/>
        <w:tabs>
          <w:tab w:val="left" w:pos="7513"/>
        </w:tabs>
        <w:spacing w:after="0"/>
        <w:ind w:firstLine="709"/>
        <w:rPr>
          <w:color w:val="000000"/>
          <w:szCs w:val="28"/>
        </w:rPr>
      </w:pPr>
      <w:r>
        <w:rPr>
          <w:color w:val="000000"/>
          <w:szCs w:val="28"/>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pPr>
        <w:shd w:val="clear" w:color="auto" w:fill="FFFFFF"/>
        <w:tabs>
          <w:tab w:val="left" w:pos="7513"/>
        </w:tabs>
        <w:spacing w:after="0"/>
        <w:ind w:firstLine="709"/>
        <w:rPr>
          <w:color w:val="000000"/>
          <w:szCs w:val="28"/>
        </w:rPr>
      </w:pPr>
      <w:r>
        <w:rPr>
          <w:color w:val="000000"/>
          <w:szCs w:val="28"/>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pPr>
        <w:shd w:val="clear" w:color="auto" w:fill="FFFFFF"/>
        <w:tabs>
          <w:tab w:val="left" w:pos="7513"/>
        </w:tabs>
        <w:spacing w:after="0"/>
        <w:ind w:firstLine="709"/>
        <w:rPr>
          <w:color w:val="000000"/>
          <w:szCs w:val="28"/>
        </w:rPr>
      </w:pPr>
      <w:r>
        <w:rPr>
          <w:color w:val="000000"/>
          <w:szCs w:val="28"/>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pPr>
        <w:shd w:val="clear" w:color="auto" w:fill="FFFFFF"/>
        <w:tabs>
          <w:tab w:val="left" w:pos="7513"/>
        </w:tabs>
        <w:spacing w:after="0"/>
        <w:ind w:firstLine="709"/>
        <w:rPr>
          <w:color w:val="000000"/>
          <w:szCs w:val="28"/>
        </w:rPr>
      </w:pPr>
      <w:r>
        <w:rPr>
          <w:color w:val="000000"/>
          <w:szCs w:val="28"/>
        </w:rPr>
        <w:t>5) при осуществлении контроля и надзора за использованием земельных участков и объектов капитального строительства;</w:t>
      </w:r>
    </w:p>
    <w:p>
      <w:pPr>
        <w:shd w:val="clear" w:color="auto" w:fill="FFFFFF"/>
        <w:tabs>
          <w:tab w:val="left" w:pos="7513"/>
        </w:tabs>
        <w:spacing w:after="0"/>
        <w:ind w:firstLine="709"/>
        <w:rPr>
          <w:color w:val="000000"/>
          <w:szCs w:val="28"/>
        </w:rPr>
      </w:pPr>
      <w:r>
        <w:rPr>
          <w:color w:val="000000"/>
          <w:szCs w:val="28"/>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pPr>
        <w:shd w:val="clear" w:color="auto" w:fill="FFFFFF"/>
        <w:tabs>
          <w:tab w:val="left" w:pos="7513"/>
        </w:tabs>
        <w:spacing w:after="0"/>
        <w:ind w:firstLine="709"/>
        <w:rPr>
          <w:color w:val="000000"/>
          <w:szCs w:val="28"/>
        </w:rPr>
      </w:pPr>
      <w:r>
        <w:rPr>
          <w:color w:val="000000"/>
          <w:szCs w:val="28"/>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pPr>
        <w:shd w:val="clear" w:color="auto" w:fill="FFFFFF"/>
        <w:tabs>
          <w:tab w:val="left" w:pos="7513"/>
        </w:tabs>
        <w:spacing w:after="0"/>
        <w:ind w:firstLine="709"/>
        <w:rPr>
          <w:color w:val="000000"/>
          <w:szCs w:val="28"/>
        </w:rPr>
      </w:pPr>
      <w:r>
        <w:rPr>
          <w:color w:val="000000"/>
          <w:szCs w:val="28"/>
        </w:rPr>
        <w:t>3. Настоящие Правила землепользования и застройки не применяются:</w:t>
      </w:r>
    </w:p>
    <w:p>
      <w:pPr>
        <w:shd w:val="clear" w:color="auto" w:fill="FFFFFF"/>
        <w:tabs>
          <w:tab w:val="left" w:pos="7513"/>
        </w:tabs>
        <w:spacing w:after="0"/>
        <w:ind w:firstLine="709"/>
        <w:rPr>
          <w:color w:val="000000"/>
          <w:szCs w:val="28"/>
        </w:rPr>
      </w:pPr>
      <w:r>
        <w:rPr>
          <w:color w:val="000000"/>
          <w:szCs w:val="28"/>
        </w:rPr>
        <w:t>1) при благоустройстве территории;</w:t>
      </w:r>
    </w:p>
    <w:p>
      <w:pPr>
        <w:shd w:val="clear" w:color="auto" w:fill="FFFFFF"/>
        <w:tabs>
          <w:tab w:val="left" w:pos="7513"/>
        </w:tabs>
        <w:spacing w:after="0"/>
        <w:ind w:firstLine="709"/>
        <w:rPr>
          <w:color w:val="000000"/>
          <w:szCs w:val="28"/>
        </w:rPr>
      </w:pPr>
      <w:r>
        <w:rPr>
          <w:color w:val="000000"/>
          <w:szCs w:val="28"/>
        </w:rPr>
        <w:t>2) при капитальном ремонте объектов капитального строительства.</w:t>
      </w:r>
    </w:p>
    <w:p>
      <w:pPr>
        <w:pStyle w:val="2"/>
        <w:numPr>
          <w:ilvl w:val="0"/>
          <w:numId w:val="0"/>
        </w:numPr>
        <w:spacing w:before="0" w:line="276" w:lineRule="auto"/>
        <w:ind w:firstLine="709"/>
        <w:rPr>
          <w:lang w:val="ru-RU"/>
        </w:rPr>
      </w:pPr>
      <w:bookmarkStart w:id="8" w:name="_Toc117064192"/>
      <w:bookmarkStart w:id="9" w:name="_Toc206513783"/>
      <w:r>
        <w:rPr>
          <w:lang w:val="ru-RU"/>
        </w:rPr>
        <w:t>Статья 3. Общедоступность информации о землепользовании и застройке</w:t>
      </w:r>
      <w:bookmarkEnd w:id="8"/>
      <w:bookmarkEnd w:id="9"/>
    </w:p>
    <w:p>
      <w:pPr>
        <w:shd w:val="clear" w:color="auto" w:fill="FFFFFF"/>
        <w:tabs>
          <w:tab w:val="left" w:pos="7513"/>
        </w:tabs>
        <w:spacing w:after="0"/>
        <w:ind w:firstLine="709"/>
        <w:rPr>
          <w:color w:val="000000"/>
          <w:szCs w:val="28"/>
        </w:rPr>
      </w:pPr>
      <w:r>
        <w:rPr>
          <w:color w:val="000000"/>
          <w:szCs w:val="28"/>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pPr>
        <w:shd w:val="clear" w:color="auto" w:fill="FFFFFF"/>
        <w:tabs>
          <w:tab w:val="left" w:pos="7513"/>
        </w:tabs>
        <w:spacing w:after="0"/>
        <w:ind w:firstLine="709"/>
        <w:rPr>
          <w:color w:val="000000"/>
          <w:szCs w:val="28"/>
        </w:rPr>
      </w:pPr>
      <w:r>
        <w:rPr>
          <w:color w:val="000000"/>
          <w:szCs w:val="28"/>
        </w:rPr>
        <w:t>2. Администрация муниципального образования Воздвиженского сельсовета Асекеевского района (далее - Администрация) обеспечивает возможность ознакомления с Правилами землепользования и застройки путем:</w:t>
      </w:r>
    </w:p>
    <w:p>
      <w:pPr>
        <w:shd w:val="clear" w:color="auto" w:fill="FFFFFF"/>
        <w:tabs>
          <w:tab w:val="left" w:pos="7513"/>
        </w:tabs>
        <w:spacing w:after="0"/>
        <w:ind w:firstLine="709"/>
        <w:rPr>
          <w:color w:val="000000"/>
          <w:szCs w:val="28"/>
        </w:rPr>
      </w:pPr>
      <w:r>
        <w:rPr>
          <w:color w:val="000000"/>
          <w:szCs w:val="28"/>
        </w:rPr>
        <w:t>- опубликования в средствах массовой информации;</w:t>
      </w:r>
    </w:p>
    <w:p>
      <w:pPr>
        <w:shd w:val="clear" w:color="auto" w:fill="FFFFFF"/>
        <w:tabs>
          <w:tab w:val="left" w:pos="7513"/>
        </w:tabs>
        <w:spacing w:after="0"/>
        <w:ind w:firstLine="709"/>
        <w:rPr>
          <w:color w:val="000000"/>
          <w:szCs w:val="28"/>
        </w:rPr>
      </w:pPr>
      <w:r>
        <w:rPr>
          <w:color w:val="000000"/>
          <w:szCs w:val="28"/>
        </w:rPr>
        <w:t>- размещения на официальном сайте муниципального образования Воздвиженский сельсовет Асекеевского района в информационно-телекоммуникационной сети «Интернет»;</w:t>
      </w:r>
    </w:p>
    <w:p>
      <w:pPr>
        <w:shd w:val="clear" w:color="auto" w:fill="FFFFFF"/>
        <w:tabs>
          <w:tab w:val="left" w:pos="7513"/>
        </w:tabs>
        <w:spacing w:after="0"/>
        <w:ind w:firstLine="709"/>
        <w:rPr>
          <w:color w:val="000000"/>
          <w:szCs w:val="28"/>
        </w:rPr>
      </w:pPr>
      <w:r>
        <w:rPr>
          <w:color w:val="000000"/>
          <w:szCs w:val="28"/>
        </w:rPr>
        <w:t>- создания условий для ознакомления с настоящими Правилами землепользования и застройки,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муниципальное образование Воздвиженский сельсовет Асекеевского района.</w:t>
      </w:r>
    </w:p>
    <w:p>
      <w:pPr>
        <w:pStyle w:val="2"/>
        <w:numPr>
          <w:ilvl w:val="0"/>
          <w:numId w:val="0"/>
        </w:numPr>
        <w:spacing w:before="0" w:line="276" w:lineRule="auto"/>
        <w:ind w:firstLine="709"/>
        <w:rPr>
          <w:lang w:val="ru-RU"/>
        </w:rPr>
      </w:pPr>
      <w:bookmarkStart w:id="10" w:name="_Toc117064193"/>
      <w:bookmarkStart w:id="11" w:name="_Toc206513784"/>
      <w:r>
        <w:rPr>
          <w:lang w:val="ru-RU"/>
        </w:rPr>
        <w:t>Статья 4. Соотношение Правил землепользования и застройки с Генеральным планом муниципального образования Воздвиженский сельсовет и документацией по планировке территории</w:t>
      </w:r>
      <w:bookmarkEnd w:id="10"/>
      <w:bookmarkEnd w:id="11"/>
    </w:p>
    <w:p>
      <w:pPr>
        <w:shd w:val="clear" w:color="auto" w:fill="FFFFFF"/>
        <w:tabs>
          <w:tab w:val="left" w:pos="7513"/>
        </w:tabs>
        <w:spacing w:after="0"/>
        <w:ind w:firstLine="709"/>
        <w:rPr>
          <w:color w:val="000000"/>
          <w:szCs w:val="28"/>
        </w:rPr>
      </w:pPr>
      <w:r>
        <w:rPr>
          <w:color w:val="000000"/>
          <w:szCs w:val="28"/>
        </w:rPr>
        <w:t>1. Правила землепользования и застройки разработаны на основе Генерального плана муниципального образования Воздвиженский сельсовет Асекеевского района. Допускается конкретизация Правилами землепользования и застройки положений указанного Генерального плана, но с обязательным учетом функционального зонирования территории.</w:t>
      </w:r>
    </w:p>
    <w:p>
      <w:pPr>
        <w:shd w:val="clear" w:color="auto" w:fill="FFFFFF"/>
        <w:tabs>
          <w:tab w:val="left" w:pos="7513"/>
        </w:tabs>
        <w:spacing w:after="0"/>
        <w:ind w:firstLine="709"/>
        <w:rPr>
          <w:color w:val="000000"/>
          <w:szCs w:val="28"/>
        </w:rPr>
      </w:pPr>
      <w:r>
        <w:rPr>
          <w:color w:val="000000"/>
          <w:szCs w:val="28"/>
        </w:rPr>
        <w:t>В случае внесения в установленном порядке изменений в Генеральный план муниципального образования Воздвиженский сельсовет Асекеевского района соответствующие изменения вносятся в Правила землепользования и застройки.</w:t>
      </w:r>
    </w:p>
    <w:p>
      <w:pPr>
        <w:shd w:val="clear" w:color="auto" w:fill="FFFFFF"/>
        <w:tabs>
          <w:tab w:val="left" w:pos="7513"/>
        </w:tabs>
        <w:spacing w:after="0"/>
        <w:ind w:firstLine="709"/>
        <w:rPr>
          <w:color w:val="000000"/>
          <w:szCs w:val="28"/>
        </w:rPr>
      </w:pPr>
      <w:r>
        <w:rPr>
          <w:color w:val="000000"/>
          <w:szCs w:val="28"/>
        </w:rPr>
        <w:t>2. Документация по планировке территории разрабатывается на основе Генерального плана муниципального образования Воздвиженский сельсовет Асекеевского района Оренбургской области, Правил землепользования и застройки.</w:t>
      </w:r>
    </w:p>
    <w:p>
      <w:pPr>
        <w:pStyle w:val="2"/>
        <w:numPr>
          <w:ilvl w:val="0"/>
          <w:numId w:val="0"/>
        </w:numPr>
        <w:spacing w:before="0" w:line="276" w:lineRule="auto"/>
        <w:ind w:firstLine="709"/>
        <w:rPr>
          <w:lang w:val="ru-RU"/>
        </w:rPr>
      </w:pPr>
      <w:bookmarkStart w:id="12" w:name="_Toc117064194"/>
      <w:bookmarkStart w:id="13" w:name="_Toc206513785"/>
      <w:r>
        <w:rPr>
          <w:lang w:val="ru-RU"/>
        </w:rPr>
        <w:t>Статья 5. Действие Правил землепользования и застройки по отношению к ранее возникшим правам</w:t>
      </w:r>
      <w:bookmarkEnd w:id="12"/>
      <w:bookmarkEnd w:id="13"/>
    </w:p>
    <w:p>
      <w:pPr>
        <w:shd w:val="clear" w:color="auto" w:fill="FFFFFF"/>
        <w:tabs>
          <w:tab w:val="left" w:pos="7513"/>
        </w:tabs>
        <w:spacing w:after="0"/>
        <w:ind w:firstLine="709"/>
        <w:rPr>
          <w:color w:val="000000"/>
          <w:szCs w:val="28"/>
        </w:rPr>
      </w:pPr>
      <w:r>
        <w:rPr>
          <w:color w:val="000000"/>
          <w:szCs w:val="28"/>
        </w:rPr>
        <w:t>1. Правила землепользования и застройки не применяются к отношениям по землепользованию и застройке муниципального образования Воздвиженский сельсовет Асекеевского района,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pPr>
        <w:shd w:val="clear" w:color="auto" w:fill="FFFFFF"/>
        <w:tabs>
          <w:tab w:val="left" w:pos="7513"/>
        </w:tabs>
        <w:spacing w:after="0"/>
        <w:ind w:firstLine="709"/>
        <w:rPr>
          <w:color w:val="000000"/>
          <w:szCs w:val="28"/>
        </w:rPr>
      </w:pPr>
      <w:r>
        <w:rPr>
          <w:color w:val="000000"/>
          <w:szCs w:val="28"/>
        </w:rPr>
        <w:t>2. Установленные Правилами землепользования и застройки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землепользования и застройки в соответствии с действующим законодательством.</w:t>
      </w:r>
    </w:p>
    <w:p>
      <w:pPr>
        <w:shd w:val="clear" w:color="auto" w:fill="FFFFFF"/>
        <w:tabs>
          <w:tab w:val="left" w:pos="7513"/>
        </w:tabs>
        <w:spacing w:after="0"/>
        <w:ind w:firstLine="709"/>
        <w:rPr>
          <w:color w:val="000000"/>
          <w:szCs w:val="28"/>
        </w:rPr>
      </w:pPr>
      <w:r>
        <w:rPr>
          <w:color w:val="000000"/>
          <w:szCs w:val="28"/>
        </w:rPr>
        <w:t>3. Принятые до вступления в силу Правил землепользования и застройки муниципальные правовые акты муниципального образования Воздвиженский сельсовет Асекеевского района по вопросам землепользования и застройки применяются в части, не противоречащей Правилам землепользования и застройки.</w:t>
      </w:r>
    </w:p>
    <w:p>
      <w:pPr>
        <w:shd w:val="clear" w:color="auto" w:fill="FFFFFF"/>
        <w:tabs>
          <w:tab w:val="left" w:pos="7513"/>
        </w:tabs>
        <w:spacing w:after="0"/>
        <w:ind w:firstLine="709"/>
        <w:rPr>
          <w:color w:val="000000"/>
          <w:szCs w:val="28"/>
        </w:rPr>
      </w:pPr>
      <w:r>
        <w:rPr>
          <w:color w:val="000000"/>
          <w:szCs w:val="28"/>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землепользования и застройки, решений о внесении изменений в Правила землепользования и застройки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pPr>
        <w:shd w:val="clear" w:color="auto" w:fill="FFFFFF"/>
        <w:tabs>
          <w:tab w:val="left" w:pos="7513"/>
        </w:tabs>
        <w:spacing w:after="0"/>
        <w:ind w:firstLine="709"/>
        <w:rPr>
          <w:color w:val="000000"/>
          <w:szCs w:val="28"/>
        </w:rPr>
      </w:pPr>
      <w:r>
        <w:rPr>
          <w:color w:val="000000"/>
          <w:szCs w:val="28"/>
        </w:rPr>
        <w:t>5. Выданные до вступления в силу настоящих Правил землепользования и застройки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землепользования и застройки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pPr>
        <w:pStyle w:val="2"/>
        <w:numPr>
          <w:ilvl w:val="0"/>
          <w:numId w:val="0"/>
        </w:numPr>
        <w:spacing w:before="0" w:line="276" w:lineRule="auto"/>
        <w:ind w:firstLine="709"/>
        <w:rPr>
          <w:lang w:val="ru-RU"/>
        </w:rPr>
      </w:pPr>
      <w:bookmarkStart w:id="14" w:name="_Toc117064195"/>
      <w:bookmarkStart w:id="15" w:name="_Toc206513786"/>
      <w:r>
        <w:rPr>
          <w:lang w:val="ru-RU"/>
        </w:rPr>
        <w:t>Статья 6. Общие положения о градостроительном зонировании территории муниципальное образование Воздвиженского сельсовет</w:t>
      </w:r>
      <w:bookmarkEnd w:id="14"/>
      <w:r>
        <w:rPr>
          <w:lang w:val="ru-RU"/>
        </w:rPr>
        <w:t>а</w:t>
      </w:r>
      <w:bookmarkEnd w:id="15"/>
    </w:p>
    <w:p>
      <w:pPr>
        <w:shd w:val="clear" w:color="auto" w:fill="FFFFFF"/>
        <w:tabs>
          <w:tab w:val="left" w:pos="7513"/>
        </w:tabs>
        <w:spacing w:after="0"/>
        <w:ind w:firstLine="709"/>
        <w:rPr>
          <w:color w:val="000000"/>
          <w:szCs w:val="28"/>
        </w:rPr>
      </w:pPr>
      <w:r>
        <w:rPr>
          <w:color w:val="000000"/>
          <w:szCs w:val="28"/>
        </w:rPr>
        <w:t>1. Правила землепользования и застройки, как документ включают:</w:t>
      </w:r>
    </w:p>
    <w:p>
      <w:pPr>
        <w:shd w:val="clear" w:color="auto" w:fill="FFFFFF"/>
        <w:tabs>
          <w:tab w:val="left" w:pos="7513"/>
        </w:tabs>
        <w:spacing w:after="0"/>
        <w:ind w:firstLine="709"/>
        <w:rPr>
          <w:color w:val="000000"/>
          <w:szCs w:val="28"/>
        </w:rPr>
      </w:pPr>
      <w:r>
        <w:rPr>
          <w:color w:val="000000"/>
          <w:szCs w:val="28"/>
        </w:rPr>
        <w:t>1) Порядок применения Правил и внесения в них изменений;</w:t>
      </w:r>
    </w:p>
    <w:p>
      <w:pPr>
        <w:shd w:val="clear" w:color="auto" w:fill="FFFFFF"/>
        <w:tabs>
          <w:tab w:val="left" w:pos="7513"/>
        </w:tabs>
        <w:spacing w:after="0"/>
        <w:ind w:firstLine="709"/>
        <w:rPr>
          <w:color w:val="000000"/>
          <w:szCs w:val="28"/>
        </w:rPr>
      </w:pPr>
      <w:r>
        <w:rPr>
          <w:color w:val="000000"/>
          <w:szCs w:val="28"/>
        </w:rPr>
        <w:t>2) Карту градостроительного зонирования;</w:t>
      </w:r>
    </w:p>
    <w:p>
      <w:pPr>
        <w:shd w:val="clear" w:color="auto" w:fill="FFFFFF"/>
        <w:tabs>
          <w:tab w:val="left" w:pos="7513"/>
        </w:tabs>
        <w:spacing w:after="0"/>
        <w:ind w:firstLine="709"/>
        <w:rPr>
          <w:color w:val="000000"/>
          <w:szCs w:val="28"/>
        </w:rPr>
      </w:pPr>
      <w:r>
        <w:rPr>
          <w:color w:val="000000"/>
          <w:szCs w:val="28"/>
        </w:rPr>
        <w:t>3) Градостроительные регламенты.</w:t>
      </w:r>
    </w:p>
    <w:p>
      <w:pPr>
        <w:shd w:val="clear" w:color="auto" w:fill="FFFFFF"/>
        <w:tabs>
          <w:tab w:val="left" w:pos="7513"/>
        </w:tabs>
        <w:spacing w:after="0"/>
        <w:ind w:firstLine="709"/>
        <w:rPr>
          <w:color w:val="000000"/>
          <w:szCs w:val="28"/>
        </w:rPr>
      </w:pPr>
      <w:r>
        <w:rPr>
          <w:color w:val="000000"/>
          <w:szCs w:val="28"/>
        </w:rPr>
        <w:t>2. Порядок применения правил землепользования и застройки и внесения в них изменений включает в себя положения:</w:t>
      </w:r>
    </w:p>
    <w:p>
      <w:pPr>
        <w:shd w:val="clear" w:color="auto" w:fill="FFFFFF"/>
        <w:tabs>
          <w:tab w:val="left" w:pos="7513"/>
        </w:tabs>
        <w:spacing w:after="0"/>
        <w:ind w:firstLine="709"/>
        <w:rPr>
          <w:color w:val="000000"/>
          <w:szCs w:val="28"/>
        </w:rPr>
      </w:pPr>
      <w:r>
        <w:rPr>
          <w:color w:val="000000"/>
          <w:szCs w:val="28"/>
        </w:rPr>
        <w:t>1) о регулировании землепользования и застройки органами местного самоуправления;</w:t>
      </w:r>
    </w:p>
    <w:p>
      <w:pPr>
        <w:shd w:val="clear" w:color="auto" w:fill="FFFFFF"/>
        <w:tabs>
          <w:tab w:val="left" w:pos="7513"/>
        </w:tabs>
        <w:spacing w:after="0"/>
        <w:ind w:firstLine="709"/>
        <w:rPr>
          <w:color w:val="000000"/>
          <w:szCs w:val="28"/>
        </w:rPr>
      </w:pPr>
      <w:r>
        <w:rPr>
          <w:color w:val="000000"/>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pPr>
        <w:shd w:val="clear" w:color="auto" w:fill="FFFFFF"/>
        <w:tabs>
          <w:tab w:val="left" w:pos="7513"/>
        </w:tabs>
        <w:spacing w:after="0"/>
        <w:ind w:firstLine="709"/>
        <w:rPr>
          <w:color w:val="000000"/>
          <w:szCs w:val="28"/>
        </w:rPr>
      </w:pPr>
      <w:r>
        <w:rPr>
          <w:color w:val="000000"/>
          <w:szCs w:val="28"/>
        </w:rPr>
        <w:t>3) о подготовке документации по планировке территории органами местного самоуправления;</w:t>
      </w:r>
    </w:p>
    <w:p>
      <w:pPr>
        <w:shd w:val="clear" w:color="auto" w:fill="FFFFFF"/>
        <w:tabs>
          <w:tab w:val="left" w:pos="7513"/>
        </w:tabs>
        <w:spacing w:after="0"/>
        <w:ind w:firstLine="709"/>
        <w:rPr>
          <w:color w:val="000000"/>
          <w:szCs w:val="28"/>
        </w:rPr>
      </w:pPr>
      <w:r>
        <w:rPr>
          <w:color w:val="000000"/>
          <w:szCs w:val="28"/>
        </w:rPr>
        <w:t>4) о проведении общественных обсуждений или публичных слушаний по вопросам землепользования и застройки;</w:t>
      </w:r>
    </w:p>
    <w:p>
      <w:pPr>
        <w:shd w:val="clear" w:color="auto" w:fill="FFFFFF"/>
        <w:tabs>
          <w:tab w:val="left" w:pos="7513"/>
        </w:tabs>
        <w:spacing w:after="0"/>
        <w:ind w:firstLine="709"/>
        <w:rPr>
          <w:color w:val="000000"/>
          <w:szCs w:val="28"/>
        </w:rPr>
      </w:pPr>
      <w:r>
        <w:rPr>
          <w:color w:val="000000"/>
          <w:szCs w:val="28"/>
        </w:rPr>
        <w:t>5) о внесении изменений в правила землепользования и застройки;</w:t>
      </w:r>
    </w:p>
    <w:p>
      <w:pPr>
        <w:shd w:val="clear" w:color="auto" w:fill="FFFFFF"/>
        <w:tabs>
          <w:tab w:val="left" w:pos="7513"/>
        </w:tabs>
        <w:spacing w:after="0"/>
        <w:ind w:firstLine="709"/>
        <w:rPr>
          <w:color w:val="000000"/>
          <w:szCs w:val="28"/>
        </w:rPr>
      </w:pPr>
      <w:r>
        <w:rPr>
          <w:color w:val="000000"/>
          <w:szCs w:val="28"/>
        </w:rPr>
        <w:t>6) о регулировании иных вопросов землепользования и застройки.</w:t>
      </w:r>
    </w:p>
    <w:p>
      <w:pPr>
        <w:shd w:val="clear" w:color="auto" w:fill="FFFFFF"/>
        <w:tabs>
          <w:tab w:val="left" w:pos="7513"/>
        </w:tabs>
        <w:spacing w:after="0"/>
        <w:ind w:firstLine="709"/>
        <w:rPr>
          <w:color w:val="000000"/>
          <w:szCs w:val="28"/>
        </w:rPr>
      </w:pPr>
    </w:p>
    <w:p>
      <w:pPr>
        <w:shd w:val="clear" w:color="auto" w:fill="FFFFFF"/>
        <w:tabs>
          <w:tab w:val="left" w:pos="7513"/>
        </w:tabs>
        <w:spacing w:after="0"/>
        <w:ind w:firstLine="709"/>
        <w:rPr>
          <w:color w:val="000000"/>
          <w:szCs w:val="28"/>
        </w:rPr>
      </w:pPr>
      <w:r>
        <w:rPr>
          <w:color w:val="000000"/>
          <w:szCs w:val="28"/>
        </w:rPr>
        <w:t>3. На картах градостроительного зонирования отображаются:</w:t>
      </w:r>
    </w:p>
    <w:p>
      <w:pPr>
        <w:shd w:val="clear" w:color="auto" w:fill="FFFFFF"/>
        <w:tabs>
          <w:tab w:val="left" w:pos="7513"/>
        </w:tabs>
        <w:spacing w:after="0"/>
        <w:ind w:firstLine="709"/>
        <w:rPr>
          <w:color w:val="000000"/>
          <w:szCs w:val="28"/>
        </w:rPr>
      </w:pPr>
      <w:r>
        <w:rPr>
          <w:color w:val="000000"/>
          <w:szCs w:val="28"/>
        </w:rPr>
        <w:t xml:space="preserve">1) границы населенных пунктов, входящих в состав поселения; </w:t>
      </w:r>
    </w:p>
    <w:p>
      <w:pPr>
        <w:shd w:val="clear" w:color="auto" w:fill="FFFFFF"/>
        <w:tabs>
          <w:tab w:val="left" w:pos="7513"/>
        </w:tabs>
        <w:spacing w:after="0"/>
        <w:ind w:firstLine="709"/>
        <w:rPr>
          <w:color w:val="000000"/>
          <w:szCs w:val="28"/>
        </w:rPr>
      </w:pPr>
      <w:r>
        <w:rPr>
          <w:color w:val="000000"/>
          <w:szCs w:val="28"/>
        </w:rPr>
        <w:t xml:space="preserve">2) границы зон с особыми условиями использования территорий; </w:t>
      </w:r>
    </w:p>
    <w:p>
      <w:pPr>
        <w:shd w:val="clear" w:color="auto" w:fill="FFFFFF"/>
        <w:tabs>
          <w:tab w:val="left" w:pos="7513"/>
        </w:tabs>
        <w:spacing w:after="0"/>
        <w:ind w:firstLine="709"/>
        <w:rPr>
          <w:color w:val="000000"/>
          <w:szCs w:val="28"/>
        </w:rPr>
      </w:pPr>
      <w:r>
        <w:rPr>
          <w:color w:val="000000"/>
          <w:szCs w:val="28"/>
        </w:rPr>
        <w:t xml:space="preserve">3) границы территорий объектов культурного наследия; </w:t>
      </w:r>
    </w:p>
    <w:p>
      <w:pPr>
        <w:shd w:val="clear" w:color="auto" w:fill="FFFFFF"/>
        <w:tabs>
          <w:tab w:val="left" w:pos="7513"/>
        </w:tabs>
        <w:spacing w:after="0"/>
        <w:ind w:firstLine="709"/>
        <w:rPr>
          <w:color w:val="000000"/>
          <w:szCs w:val="28"/>
        </w:rPr>
      </w:pPr>
      <w:r>
        <w:rPr>
          <w:color w:val="000000"/>
          <w:szCs w:val="28"/>
        </w:rPr>
        <w:t xml:space="preserve">4) границы территорий исторических поселений федерального значения; </w:t>
      </w:r>
    </w:p>
    <w:p>
      <w:pPr>
        <w:shd w:val="clear" w:color="auto" w:fill="FFFFFF"/>
        <w:tabs>
          <w:tab w:val="left" w:pos="7513"/>
        </w:tabs>
        <w:spacing w:after="0"/>
        <w:ind w:firstLine="709"/>
        <w:rPr>
          <w:color w:val="000000"/>
          <w:szCs w:val="28"/>
        </w:rPr>
      </w:pPr>
      <w:r>
        <w:rPr>
          <w:color w:val="000000"/>
          <w:szCs w:val="28"/>
        </w:rPr>
        <w:t>5) границы территорий исторических поселений регионального значения.</w:t>
      </w:r>
    </w:p>
    <w:p>
      <w:pPr>
        <w:shd w:val="clear" w:color="auto" w:fill="FFFFFF"/>
        <w:tabs>
          <w:tab w:val="left" w:pos="7513"/>
        </w:tabs>
        <w:spacing w:after="0"/>
        <w:ind w:firstLine="709"/>
        <w:rPr>
          <w:color w:val="000000"/>
          <w:szCs w:val="28"/>
        </w:rPr>
      </w:pPr>
      <w:r>
        <w:rPr>
          <w:color w:val="000000"/>
          <w:szCs w:val="28"/>
        </w:rPr>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shd w:val="clear" w:color="auto" w:fill="FFFFFF"/>
        <w:tabs>
          <w:tab w:val="left" w:pos="7513"/>
        </w:tabs>
        <w:spacing w:after="0"/>
        <w:ind w:firstLine="709"/>
        <w:rPr>
          <w:color w:val="000000"/>
          <w:szCs w:val="28"/>
        </w:rPr>
      </w:pPr>
      <w:r>
        <w:rPr>
          <w:color w:val="000000"/>
          <w:szCs w:val="28"/>
        </w:rPr>
        <w:t>1) виды разрешенного использования земельных участков и объектов капитального строительства:</w:t>
      </w:r>
    </w:p>
    <w:p>
      <w:pPr>
        <w:shd w:val="clear" w:color="auto" w:fill="FFFFFF"/>
        <w:tabs>
          <w:tab w:val="left" w:pos="7513"/>
        </w:tabs>
        <w:spacing w:after="0"/>
        <w:ind w:firstLine="709"/>
        <w:rPr>
          <w:color w:val="000000"/>
          <w:szCs w:val="28"/>
        </w:rPr>
      </w:pPr>
      <w:r>
        <w:rPr>
          <w:color w:val="000000"/>
          <w:szCs w:val="28"/>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pPr>
        <w:shd w:val="clear" w:color="auto" w:fill="FFFFFF"/>
        <w:tabs>
          <w:tab w:val="left" w:pos="7513"/>
        </w:tabs>
        <w:spacing w:after="0"/>
        <w:ind w:firstLine="709"/>
        <w:rPr>
          <w:color w:val="000000"/>
          <w:szCs w:val="28"/>
        </w:rPr>
      </w:pPr>
      <w:r>
        <w:rPr>
          <w:color w:val="000000"/>
          <w:szCs w:val="28"/>
        </w:rPr>
        <w:t>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3 настоящих Правил землепользования и застройки;</w:t>
      </w:r>
    </w:p>
    <w:p>
      <w:pPr>
        <w:shd w:val="clear" w:color="auto" w:fill="FFFFFF"/>
        <w:tabs>
          <w:tab w:val="left" w:pos="7513"/>
        </w:tabs>
        <w:spacing w:after="0"/>
        <w:ind w:firstLine="709"/>
        <w:rPr>
          <w:color w:val="000000"/>
          <w:szCs w:val="28"/>
        </w:rPr>
      </w:pPr>
      <w:r>
        <w:rPr>
          <w:color w:val="000000"/>
          <w:szCs w:val="28"/>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shd w:val="clear" w:color="auto" w:fill="FFFFFF"/>
        <w:tabs>
          <w:tab w:val="left" w:pos="7513"/>
        </w:tabs>
        <w:spacing w:after="0"/>
        <w:ind w:firstLine="709"/>
        <w:rPr>
          <w:color w:val="000000"/>
          <w:szCs w:val="28"/>
        </w:rPr>
      </w:pPr>
      <w:r>
        <w:rPr>
          <w:color w:val="000000"/>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pPr>
        <w:shd w:val="clear" w:color="auto" w:fill="FFFFFF"/>
        <w:tabs>
          <w:tab w:val="left" w:pos="7513"/>
        </w:tabs>
        <w:spacing w:after="0"/>
        <w:ind w:firstLine="709"/>
        <w:rPr>
          <w:color w:val="000000"/>
          <w:szCs w:val="28"/>
        </w:rPr>
      </w:pPr>
      <w:r>
        <w:rPr>
          <w:color w:val="000000"/>
          <w:szCs w:val="28"/>
        </w:rPr>
        <w:t>а) предельные (минимальные и (или) максимальные) размеры земельных участков, в том числе их площадь;</w:t>
      </w:r>
    </w:p>
    <w:p>
      <w:pPr>
        <w:shd w:val="clear" w:color="auto" w:fill="FFFFFF"/>
        <w:tabs>
          <w:tab w:val="left" w:pos="7513"/>
        </w:tabs>
        <w:spacing w:after="0"/>
        <w:ind w:firstLine="709"/>
        <w:rPr>
          <w:color w:val="000000"/>
          <w:szCs w:val="28"/>
        </w:rPr>
      </w:pPr>
      <w:r>
        <w:rPr>
          <w:color w:val="000000"/>
          <w:szCs w:val="28"/>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shd w:val="clear" w:color="auto" w:fill="FFFFFF"/>
        <w:tabs>
          <w:tab w:val="left" w:pos="7513"/>
        </w:tabs>
        <w:spacing w:after="0"/>
        <w:ind w:firstLine="709"/>
        <w:rPr>
          <w:color w:val="000000"/>
          <w:szCs w:val="28"/>
        </w:rPr>
      </w:pPr>
      <w:r>
        <w:rPr>
          <w:color w:val="000000"/>
          <w:szCs w:val="28"/>
        </w:rPr>
        <w:t>в) предельное количество этажей или предельную высоту зданий, строений, сооружений;</w:t>
      </w:r>
    </w:p>
    <w:p>
      <w:pPr>
        <w:shd w:val="clear" w:color="auto" w:fill="FFFFFF"/>
        <w:tabs>
          <w:tab w:val="left" w:pos="7513"/>
        </w:tabs>
        <w:spacing w:after="0"/>
        <w:ind w:firstLine="709"/>
        <w:rPr>
          <w:color w:val="000000"/>
          <w:szCs w:val="28"/>
        </w:rPr>
      </w:pPr>
      <w:r>
        <w:rPr>
          <w:color w:val="000000"/>
          <w:szCs w:val="2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shd w:val="clear" w:color="auto" w:fill="FFFFFF"/>
        <w:tabs>
          <w:tab w:val="left" w:pos="7513"/>
        </w:tabs>
        <w:spacing w:after="0"/>
        <w:ind w:firstLine="709"/>
        <w:rPr>
          <w:color w:val="000000"/>
          <w:szCs w:val="28"/>
        </w:rPr>
      </w:pPr>
      <w:r>
        <w:rPr>
          <w:color w:val="000000"/>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shd w:val="clear" w:color="auto" w:fill="FFFFFF"/>
        <w:tabs>
          <w:tab w:val="left" w:pos="7513"/>
        </w:tabs>
        <w:spacing w:after="0"/>
        <w:ind w:firstLine="709"/>
        <w:rPr>
          <w:color w:val="000000"/>
          <w:szCs w:val="28"/>
        </w:rPr>
      </w:pPr>
      <w:r>
        <w:rPr>
          <w:color w:val="000000"/>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pPr>
        <w:shd w:val="clear" w:color="auto" w:fill="FFFFFF"/>
        <w:tabs>
          <w:tab w:val="left" w:pos="7513"/>
        </w:tabs>
        <w:spacing w:after="0"/>
        <w:ind w:firstLine="709"/>
        <w:rPr>
          <w:color w:val="000000"/>
          <w:szCs w:val="28"/>
        </w:rPr>
      </w:pPr>
      <w:r>
        <w:rPr>
          <w:color w:val="000000"/>
          <w:szCs w:val="28"/>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p>
    <w:p>
      <w:pPr>
        <w:pStyle w:val="2"/>
        <w:numPr>
          <w:ilvl w:val="0"/>
          <w:numId w:val="0"/>
        </w:numPr>
        <w:spacing w:before="0" w:line="276" w:lineRule="auto"/>
        <w:ind w:firstLine="709"/>
        <w:rPr>
          <w:lang w:val="ru-RU"/>
        </w:rPr>
      </w:pPr>
      <w:bookmarkStart w:id="16" w:name="_Toc206513787"/>
      <w:bookmarkStart w:id="17" w:name="_Toc117064196"/>
      <w:r>
        <w:rPr>
          <w:lang w:val="ru-RU"/>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6"/>
      <w:bookmarkEnd w:id="17"/>
    </w:p>
    <w:p>
      <w:pPr>
        <w:shd w:val="clear" w:color="auto" w:fill="FFFFFF"/>
        <w:tabs>
          <w:tab w:val="left" w:pos="7513"/>
        </w:tabs>
        <w:spacing w:after="0"/>
        <w:ind w:firstLine="709"/>
        <w:rPr>
          <w:color w:val="000000"/>
          <w:szCs w:val="28"/>
        </w:rPr>
      </w:pPr>
      <w:r>
        <w:rPr>
          <w:color w:val="000000"/>
          <w:szCs w:val="28"/>
        </w:rP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pPr>
        <w:pStyle w:val="2"/>
        <w:numPr>
          <w:ilvl w:val="0"/>
          <w:numId w:val="0"/>
        </w:numPr>
        <w:spacing w:before="0" w:line="276" w:lineRule="auto"/>
        <w:ind w:firstLine="709"/>
        <w:rPr>
          <w:lang w:val="ru-RU"/>
        </w:rPr>
      </w:pPr>
      <w:bookmarkStart w:id="18" w:name="_Toc117064197"/>
      <w:bookmarkStart w:id="19" w:name="_Toc206513788"/>
      <w:r>
        <w:rPr>
          <w:lang w:val="ru-RU"/>
        </w:rPr>
        <w:t>Статья 8. Ответственность за нарушение правил</w:t>
      </w:r>
      <w:bookmarkEnd w:id="18"/>
      <w:r>
        <w:rPr>
          <w:lang w:val="ru-RU"/>
        </w:rPr>
        <w:t xml:space="preserve"> землепользования и застройки</w:t>
      </w:r>
      <w:bookmarkEnd w:id="19"/>
    </w:p>
    <w:p>
      <w:pPr>
        <w:shd w:val="clear" w:color="auto" w:fill="FFFFFF"/>
        <w:tabs>
          <w:tab w:val="left" w:pos="7513"/>
        </w:tabs>
        <w:spacing w:after="0"/>
        <w:ind w:firstLine="709"/>
        <w:rPr>
          <w:color w:val="000000"/>
          <w:szCs w:val="28"/>
        </w:rPr>
      </w:pPr>
      <w:r>
        <w:rPr>
          <w:color w:val="000000"/>
          <w:szCs w:val="28"/>
        </w:rPr>
        <w:t>Лица, виновные в нарушении настоящих Правил землепользования и застройки, несут ответственность в порядке, предусмотренном законодательством Российской Федерации.</w:t>
      </w:r>
    </w:p>
    <w:p>
      <w:pPr>
        <w:pStyle w:val="2"/>
        <w:numPr>
          <w:ilvl w:val="0"/>
          <w:numId w:val="0"/>
        </w:numPr>
        <w:spacing w:before="0"/>
        <w:jc w:val="center"/>
        <w:rPr>
          <w:lang w:val="ru-RU"/>
        </w:rPr>
      </w:pPr>
      <w:bookmarkStart w:id="20" w:name="_Toc510087736"/>
      <w:bookmarkStart w:id="21" w:name="_Toc509842231"/>
      <w:bookmarkStart w:id="22" w:name="_Toc67047026"/>
      <w:bookmarkStart w:id="23" w:name="_Toc67910439"/>
      <w:r>
        <w:rPr>
          <w:lang w:val="ru-RU"/>
        </w:rPr>
        <w:br w:type="page"/>
      </w:r>
      <w:bookmarkStart w:id="24" w:name="_Toc117064198"/>
      <w:bookmarkStart w:id="25" w:name="_Toc206513789"/>
      <w:r>
        <w:rPr>
          <w:lang w:val="ru-RU"/>
        </w:rPr>
        <w:t>Глава 2. Положения о регулировании землепользования и застройки органами местного самоуправления</w:t>
      </w:r>
      <w:bookmarkEnd w:id="20"/>
      <w:bookmarkEnd w:id="21"/>
      <w:bookmarkEnd w:id="22"/>
      <w:bookmarkEnd w:id="23"/>
      <w:bookmarkEnd w:id="24"/>
      <w:bookmarkEnd w:id="25"/>
    </w:p>
    <w:p>
      <w:pPr>
        <w:pStyle w:val="2"/>
        <w:numPr>
          <w:ilvl w:val="0"/>
          <w:numId w:val="0"/>
        </w:numPr>
        <w:spacing w:before="0" w:line="276" w:lineRule="auto"/>
        <w:ind w:firstLine="709"/>
        <w:rPr>
          <w:lang w:val="ru-RU"/>
        </w:rPr>
      </w:pPr>
      <w:bookmarkStart w:id="26" w:name="_Toc117064199"/>
      <w:bookmarkStart w:id="27" w:name="_Toc206513790"/>
      <w:r>
        <w:rPr>
          <w:lang w:val="ru-RU"/>
        </w:rPr>
        <w:t>Статья 9. Полномочия органов местного самоуправления.</w:t>
      </w:r>
      <w:bookmarkEnd w:id="26"/>
      <w:bookmarkEnd w:id="27"/>
      <w:r>
        <w:rPr>
          <w:lang w:val="ru-RU"/>
        </w:rPr>
        <w:t xml:space="preserve"> </w:t>
      </w:r>
    </w:p>
    <w:p>
      <w:pPr>
        <w:shd w:val="clear" w:color="auto" w:fill="FFFFFF"/>
        <w:tabs>
          <w:tab w:val="left" w:pos="7513"/>
        </w:tabs>
        <w:spacing w:after="0"/>
        <w:ind w:firstLine="709"/>
        <w:rPr>
          <w:color w:val="000000"/>
          <w:szCs w:val="28"/>
        </w:rPr>
      </w:pPr>
      <w:r>
        <w:rPr>
          <w:color w:val="000000"/>
          <w:szCs w:val="28"/>
        </w:rPr>
        <w:t>Полномочия Совета депутатов муниципального образования Возвдиженский сельсовет Асекеевского района Оренбургской области (далее – Совет депутатов), главы муниципального образования Возвдиженский сельсовет Асекеевского района, администрации в области землепользования и застройки определяются федеральными законами, законами Оренбургской области, Уставом муниципального образования Возвдиженский сельсовет Асекеевского района Оренбургской области (далее – Устав).</w:t>
      </w:r>
    </w:p>
    <w:p>
      <w:pPr>
        <w:pStyle w:val="2"/>
        <w:numPr>
          <w:ilvl w:val="0"/>
          <w:numId w:val="0"/>
        </w:numPr>
        <w:spacing w:before="0" w:line="276" w:lineRule="auto"/>
        <w:ind w:firstLine="709"/>
        <w:rPr>
          <w:lang w:val="ru-RU"/>
        </w:rPr>
      </w:pPr>
      <w:bookmarkStart w:id="28" w:name="_Toc206513791"/>
      <w:bookmarkStart w:id="29" w:name="_Toc117064200"/>
      <w:r>
        <w:rPr>
          <w:lang w:val="ru-RU"/>
        </w:rPr>
        <w:t>Статья 10. Комиссия по подготовке проекта правил землепользования и застройки</w:t>
      </w:r>
      <w:bookmarkEnd w:id="28"/>
      <w:bookmarkEnd w:id="29"/>
    </w:p>
    <w:p>
      <w:pPr>
        <w:shd w:val="clear" w:color="auto" w:fill="FFFFFF"/>
        <w:tabs>
          <w:tab w:val="left" w:pos="7513"/>
        </w:tabs>
        <w:spacing w:after="0"/>
        <w:ind w:firstLine="709"/>
        <w:rPr>
          <w:color w:val="000000"/>
          <w:szCs w:val="28"/>
        </w:rPr>
      </w:pPr>
      <w:r>
        <w:rPr>
          <w:color w:val="000000"/>
          <w:szCs w:val="28"/>
        </w:rPr>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pPr>
        <w:shd w:val="clear" w:color="auto" w:fill="FFFFFF"/>
        <w:tabs>
          <w:tab w:val="left" w:pos="7513"/>
        </w:tabs>
        <w:spacing w:after="0"/>
        <w:ind w:firstLine="709"/>
        <w:rPr>
          <w:color w:val="000000"/>
          <w:szCs w:val="28"/>
        </w:rPr>
      </w:pPr>
      <w:r>
        <w:rPr>
          <w:color w:val="000000"/>
          <w:szCs w:val="28"/>
        </w:rPr>
        <w:t>2. Комиссия осуществляет свою деятельность согласно Градостроительному кодексу Российской Федерации, Правилам землепользования и застройки, а также согласно Положению о Комиссии, утвержденному Постановлением администрации муниципального образования Возвдиженский сельсовет Асекеевского района.</w:t>
      </w:r>
    </w:p>
    <w:p>
      <w:pPr>
        <w:pStyle w:val="2"/>
        <w:numPr>
          <w:ilvl w:val="0"/>
          <w:numId w:val="0"/>
        </w:numPr>
        <w:spacing w:before="0"/>
        <w:jc w:val="center"/>
        <w:rPr>
          <w:lang w:val="ru-RU"/>
        </w:rPr>
      </w:pPr>
      <w:bookmarkStart w:id="30" w:name="_Toc510087737"/>
      <w:bookmarkStart w:id="31" w:name="_Toc67047027"/>
      <w:bookmarkStart w:id="32" w:name="_Toc67910440"/>
      <w:bookmarkStart w:id="33" w:name="_Toc509842232"/>
      <w:r>
        <w:rPr>
          <w:lang w:val="ru-RU"/>
        </w:rPr>
        <w:br w:type="page"/>
      </w:r>
      <w:bookmarkStart w:id="34" w:name="_Toc117064201"/>
      <w:bookmarkStart w:id="35" w:name="_Toc206513792"/>
      <w:r>
        <w:rPr>
          <w:lang w:val="ru-RU"/>
        </w:rPr>
        <w:t xml:space="preserve">Глава 3. Положения об изменении </w:t>
      </w:r>
      <w:r>
        <w:fldChar w:fldCharType="begin"/>
      </w:r>
      <w:r>
        <w:instrText xml:space="preserve"> HYPERLINK \l "sub_37" </w:instrText>
      </w:r>
      <w:r>
        <w:fldChar w:fldCharType="separate"/>
      </w:r>
      <w:r>
        <w:rPr>
          <w:lang w:val="ru-RU"/>
        </w:rPr>
        <w:t>видов разрешенного использования земельных участков</w:t>
      </w:r>
      <w:r>
        <w:rPr>
          <w:lang w:val="ru-RU"/>
        </w:rPr>
        <w:fldChar w:fldCharType="end"/>
      </w:r>
      <w:r>
        <w:rPr>
          <w:lang w:val="ru-RU"/>
        </w:rPr>
        <w:t xml:space="preserve"> и объектов капитального строительства физическими и юридическими лицами</w:t>
      </w:r>
      <w:bookmarkEnd w:id="30"/>
      <w:bookmarkEnd w:id="31"/>
      <w:bookmarkEnd w:id="32"/>
      <w:bookmarkEnd w:id="33"/>
      <w:bookmarkEnd w:id="34"/>
      <w:bookmarkEnd w:id="35"/>
    </w:p>
    <w:p>
      <w:pPr>
        <w:pStyle w:val="2"/>
        <w:numPr>
          <w:ilvl w:val="0"/>
          <w:numId w:val="0"/>
        </w:numPr>
        <w:spacing w:before="0" w:line="276" w:lineRule="auto"/>
        <w:ind w:firstLine="709"/>
        <w:rPr>
          <w:lang w:val="ru-RU"/>
        </w:rPr>
      </w:pPr>
      <w:bookmarkStart w:id="36" w:name="_Toc117064202"/>
      <w:bookmarkStart w:id="37" w:name="_Toc206513793"/>
      <w:r>
        <w:rPr>
          <w:lang w:val="ru-RU"/>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36"/>
      <w:bookmarkEnd w:id="37"/>
    </w:p>
    <w:p>
      <w:pPr>
        <w:shd w:val="clear" w:color="auto" w:fill="FFFFFF"/>
        <w:tabs>
          <w:tab w:val="left" w:pos="7513"/>
        </w:tabs>
        <w:spacing w:after="0"/>
        <w:ind w:firstLine="709"/>
        <w:rPr>
          <w:color w:val="000000"/>
          <w:szCs w:val="28"/>
        </w:rPr>
      </w:pPr>
      <w:r>
        <w:rPr>
          <w:color w:val="000000"/>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shd w:val="clear" w:color="auto" w:fill="FFFFFF"/>
        <w:tabs>
          <w:tab w:val="left" w:pos="7513"/>
        </w:tabs>
        <w:spacing w:after="0"/>
        <w:ind w:firstLine="709"/>
        <w:rPr>
          <w:color w:val="000000"/>
          <w:szCs w:val="28"/>
        </w:rPr>
      </w:pPr>
      <w:bookmarkStart w:id="38" w:name="sub_3704"/>
      <w:r>
        <w:rPr>
          <w:color w:val="000000"/>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38"/>
    </w:p>
    <w:p>
      <w:pPr>
        <w:shd w:val="clear" w:color="auto" w:fill="FFFFFF"/>
        <w:tabs>
          <w:tab w:val="left" w:pos="7513"/>
        </w:tabs>
        <w:spacing w:after="0"/>
        <w:ind w:firstLine="709"/>
        <w:rPr>
          <w:color w:val="000000"/>
          <w:szCs w:val="28"/>
        </w:rPr>
      </w:pPr>
      <w:r>
        <w:rPr>
          <w:color w:val="000000"/>
          <w:szCs w:val="28"/>
        </w:rP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муниципального образования Возвдиженский сельсовет Асекеевского района,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pPr>
        <w:shd w:val="clear" w:color="auto" w:fill="FFFFFF"/>
        <w:tabs>
          <w:tab w:val="left" w:pos="7513"/>
        </w:tabs>
        <w:spacing w:after="0"/>
        <w:ind w:firstLine="709"/>
        <w:rPr>
          <w:color w:val="000000"/>
          <w:szCs w:val="28"/>
        </w:rPr>
      </w:pPr>
      <w:r>
        <w:rPr>
          <w:color w:val="000000"/>
          <w:szCs w:val="28"/>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pPr>
        <w:shd w:val="clear" w:color="auto" w:fill="FFFFFF"/>
        <w:tabs>
          <w:tab w:val="left" w:pos="7513"/>
        </w:tabs>
        <w:spacing w:after="0"/>
        <w:ind w:firstLine="709"/>
        <w:rPr>
          <w:color w:val="000000"/>
          <w:szCs w:val="28"/>
        </w:rPr>
      </w:pPr>
      <w:r>
        <w:rPr>
          <w:color w:val="000000"/>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shd w:val="clear" w:color="auto" w:fill="FFFFFF"/>
        <w:tabs>
          <w:tab w:val="left" w:pos="7513"/>
        </w:tabs>
        <w:spacing w:after="0"/>
        <w:ind w:firstLine="709"/>
        <w:rPr>
          <w:color w:val="000000"/>
          <w:szCs w:val="28"/>
        </w:rPr>
      </w:pPr>
      <w:r>
        <w:rPr>
          <w:color w:val="000000"/>
          <w:szCs w:val="28"/>
        </w:rPr>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pPr>
        <w:shd w:val="clear" w:color="auto" w:fill="FFFFFF"/>
        <w:tabs>
          <w:tab w:val="left" w:pos="7513"/>
        </w:tabs>
        <w:spacing w:after="0"/>
        <w:ind w:firstLine="709"/>
        <w:rPr>
          <w:color w:val="000000"/>
          <w:szCs w:val="28"/>
        </w:rPr>
      </w:pPr>
      <w:r>
        <w:rPr>
          <w:color w:val="000000"/>
          <w:szCs w:val="28"/>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pPr>
        <w:shd w:val="clear" w:color="auto" w:fill="FFFFFF"/>
        <w:tabs>
          <w:tab w:val="left" w:pos="7513"/>
        </w:tabs>
        <w:spacing w:after="0"/>
        <w:ind w:firstLine="709"/>
        <w:rPr>
          <w:color w:val="000000"/>
          <w:szCs w:val="28"/>
        </w:rPr>
      </w:pPr>
      <w:r>
        <w:rPr>
          <w:color w:val="000000"/>
          <w:szCs w:val="28"/>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землепользования и застройки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pPr>
        <w:pStyle w:val="2"/>
        <w:numPr>
          <w:ilvl w:val="0"/>
          <w:numId w:val="0"/>
        </w:numPr>
        <w:spacing w:before="0" w:line="276" w:lineRule="auto"/>
        <w:ind w:firstLine="709"/>
        <w:rPr>
          <w:lang w:val="ru-RU"/>
        </w:rPr>
      </w:pPr>
      <w:bookmarkStart w:id="39" w:name="_Toc117064203"/>
      <w:bookmarkStart w:id="40" w:name="_Toc206513794"/>
      <w:r>
        <w:rPr>
          <w:lang w:val="ru-RU"/>
        </w:rPr>
        <w:t>Статья 12. Предоставление разрешения на условно разрешённый вид использования земельного участка и объекта капитального строительства</w:t>
      </w:r>
      <w:bookmarkEnd w:id="39"/>
      <w:bookmarkEnd w:id="40"/>
    </w:p>
    <w:p>
      <w:pPr>
        <w:shd w:val="clear" w:color="auto" w:fill="FFFFFF"/>
        <w:tabs>
          <w:tab w:val="left" w:pos="7513"/>
        </w:tabs>
        <w:spacing w:after="0"/>
        <w:ind w:firstLine="709"/>
        <w:rPr>
          <w:color w:val="000000"/>
          <w:szCs w:val="28"/>
        </w:rPr>
      </w:pPr>
      <w:bookmarkStart w:id="41" w:name="sub_3901"/>
      <w:bookmarkStart w:id="42" w:name="sub_39012"/>
      <w:r>
        <w:rPr>
          <w:color w:val="000000"/>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bookmarkEnd w:id="41"/>
    <w:p>
      <w:pPr>
        <w:shd w:val="clear" w:color="auto" w:fill="FFFFFF"/>
        <w:tabs>
          <w:tab w:val="left" w:pos="7513"/>
        </w:tabs>
        <w:spacing w:after="0"/>
        <w:ind w:firstLine="709"/>
        <w:rPr>
          <w:color w:val="000000"/>
          <w:szCs w:val="28"/>
        </w:rPr>
      </w:pPr>
      <w:bookmarkStart w:id="43" w:name="sub_3902"/>
      <w:r>
        <w:rPr>
          <w:color w:val="000000"/>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 настоящих Правил землепользования и застройки, с учетом положений настоящей статьи.</w:t>
      </w:r>
    </w:p>
    <w:bookmarkEnd w:id="43"/>
    <w:p>
      <w:pPr>
        <w:shd w:val="clear" w:color="auto" w:fill="FFFFFF"/>
        <w:tabs>
          <w:tab w:val="left" w:pos="7513"/>
        </w:tabs>
        <w:spacing w:after="0"/>
        <w:ind w:firstLine="709"/>
        <w:rPr>
          <w:color w:val="000000"/>
          <w:szCs w:val="28"/>
        </w:rPr>
      </w:pPr>
      <w:bookmarkStart w:id="44" w:name="sub_3903"/>
      <w:r>
        <w:rPr>
          <w:color w:val="000000"/>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bookmarkEnd w:id="44"/>
    <w:p>
      <w:pPr>
        <w:shd w:val="clear" w:color="auto" w:fill="FFFFFF"/>
        <w:tabs>
          <w:tab w:val="left" w:pos="7513"/>
        </w:tabs>
        <w:spacing w:after="0"/>
        <w:ind w:firstLine="709"/>
        <w:rPr>
          <w:color w:val="000000"/>
          <w:szCs w:val="28"/>
        </w:rPr>
      </w:pPr>
      <w:bookmarkStart w:id="45" w:name="sub_3904"/>
      <w:r>
        <w:rPr>
          <w:color w:val="000000"/>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45"/>
    <w:p>
      <w:pPr>
        <w:shd w:val="clear" w:color="auto" w:fill="FFFFFF"/>
        <w:tabs>
          <w:tab w:val="left" w:pos="7513"/>
        </w:tabs>
        <w:spacing w:after="0"/>
        <w:ind w:firstLine="709"/>
        <w:rPr>
          <w:color w:val="000000"/>
          <w:szCs w:val="28"/>
        </w:rPr>
      </w:pPr>
      <w:bookmarkStart w:id="46" w:name="sub_3907"/>
      <w:r>
        <w:rPr>
          <w:color w:val="000000"/>
          <w:szCs w:val="28"/>
        </w:rPr>
        <w:t>5. Срок проведения публичных 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не может быть более одного месяца.</w:t>
      </w:r>
    </w:p>
    <w:bookmarkEnd w:id="46"/>
    <w:p>
      <w:pPr>
        <w:shd w:val="clear" w:color="auto" w:fill="FFFFFF"/>
        <w:tabs>
          <w:tab w:val="left" w:pos="7513"/>
        </w:tabs>
        <w:spacing w:after="0"/>
        <w:ind w:firstLine="709"/>
        <w:rPr>
          <w:color w:val="000000"/>
          <w:szCs w:val="28"/>
        </w:rPr>
      </w:pPr>
      <w:bookmarkStart w:id="47" w:name="sub_3908"/>
      <w:r>
        <w:rPr>
          <w:color w:val="000000"/>
          <w:szCs w:val="28"/>
        </w:rPr>
        <w:t>6. На основании заключения о результатах публичных слушаний или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Воздвиженский сельсовет Асекеевского района.</w:t>
      </w:r>
    </w:p>
    <w:bookmarkEnd w:id="47"/>
    <w:p>
      <w:pPr>
        <w:shd w:val="clear" w:color="auto" w:fill="FFFFFF"/>
        <w:tabs>
          <w:tab w:val="left" w:pos="7513"/>
        </w:tabs>
        <w:spacing w:after="0"/>
        <w:ind w:firstLine="709"/>
        <w:rPr>
          <w:color w:val="000000"/>
          <w:szCs w:val="28"/>
        </w:rPr>
      </w:pPr>
      <w:r>
        <w:rPr>
          <w:color w:val="000000"/>
          <w:szCs w:val="28"/>
        </w:rPr>
        <w:t>7. На основании указанных в части 6 настоящей статьи рекомендаций глава муниципального образования Воздвиженский сельсовет Асекеевского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shd w:val="clear" w:color="auto" w:fill="FFFFFF"/>
        <w:tabs>
          <w:tab w:val="left" w:pos="7513"/>
        </w:tabs>
        <w:spacing w:after="0"/>
        <w:ind w:firstLine="709"/>
        <w:rPr>
          <w:color w:val="000000"/>
          <w:szCs w:val="28"/>
        </w:rPr>
      </w:pPr>
      <w:bookmarkStart w:id="48" w:name="sub_39010"/>
      <w:r>
        <w:rPr>
          <w:color w:val="000000"/>
          <w:szCs w:val="28"/>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bookmarkEnd w:id="48"/>
    <w:p>
      <w:pPr>
        <w:shd w:val="clear" w:color="auto" w:fill="FFFFFF"/>
        <w:tabs>
          <w:tab w:val="left" w:pos="7513"/>
        </w:tabs>
        <w:spacing w:after="0"/>
        <w:ind w:firstLine="709"/>
        <w:rPr>
          <w:color w:val="000000"/>
          <w:szCs w:val="28"/>
        </w:rPr>
      </w:pPr>
      <w:bookmarkStart w:id="49" w:name="sub_39011"/>
      <w:r>
        <w:rPr>
          <w:color w:val="000000"/>
          <w:szCs w:val="28"/>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bookmarkEnd w:id="49"/>
    <w:p>
      <w:pPr>
        <w:shd w:val="clear" w:color="auto" w:fill="FFFFFF"/>
        <w:tabs>
          <w:tab w:val="left" w:pos="7513"/>
        </w:tabs>
        <w:spacing w:after="0"/>
        <w:ind w:firstLine="709"/>
        <w:rPr>
          <w:color w:val="000000"/>
          <w:szCs w:val="28"/>
        </w:rPr>
      </w:pPr>
      <w:r>
        <w:rPr>
          <w:color w:val="000000"/>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42"/>
    <w:p>
      <w:pPr>
        <w:pStyle w:val="2"/>
        <w:numPr>
          <w:ilvl w:val="0"/>
          <w:numId w:val="0"/>
        </w:numPr>
        <w:spacing w:before="0"/>
        <w:jc w:val="center"/>
        <w:rPr>
          <w:lang w:val="ru-RU"/>
        </w:rPr>
      </w:pPr>
      <w:bookmarkStart w:id="50" w:name="_Toc67910441"/>
      <w:bookmarkStart w:id="51" w:name="_Toc67047028"/>
      <w:bookmarkStart w:id="52" w:name="_Toc510087738"/>
      <w:bookmarkStart w:id="53" w:name="_Toc509842233"/>
      <w:r>
        <w:rPr>
          <w:lang w:val="ru-RU"/>
        </w:rPr>
        <w:br w:type="page"/>
      </w:r>
      <w:bookmarkEnd w:id="50"/>
      <w:bookmarkEnd w:id="51"/>
      <w:bookmarkEnd w:id="52"/>
      <w:bookmarkEnd w:id="53"/>
      <w:bookmarkStart w:id="54" w:name="_Toc117064207"/>
      <w:bookmarkStart w:id="55" w:name="_Toc67910442"/>
      <w:bookmarkStart w:id="56" w:name="_Toc67047029"/>
      <w:r>
        <w:rPr>
          <w:lang w:val="ru-RU"/>
        </w:rPr>
        <w:t xml:space="preserve"> </w:t>
      </w:r>
    </w:p>
    <w:p>
      <w:pPr>
        <w:pStyle w:val="2"/>
        <w:numPr>
          <w:ilvl w:val="0"/>
          <w:numId w:val="0"/>
        </w:numPr>
        <w:spacing w:before="0"/>
        <w:jc w:val="center"/>
        <w:rPr>
          <w:lang w:val="ru-RU"/>
        </w:rPr>
      </w:pPr>
      <w:bookmarkStart w:id="57" w:name="_Toc206513795"/>
      <w:r>
        <w:rPr>
          <w:lang w:val="ru-RU"/>
        </w:rPr>
        <w:t>Глава 4. Положения о проведении общественных обсуждений или публичных слушаний по вопросам землепользования и застройки</w:t>
      </w:r>
      <w:bookmarkEnd w:id="54"/>
      <w:bookmarkEnd w:id="55"/>
      <w:bookmarkEnd w:id="56"/>
      <w:bookmarkEnd w:id="57"/>
    </w:p>
    <w:p>
      <w:pPr>
        <w:pStyle w:val="2"/>
        <w:numPr>
          <w:ilvl w:val="0"/>
          <w:numId w:val="0"/>
        </w:numPr>
        <w:spacing w:before="0" w:line="276" w:lineRule="auto"/>
        <w:ind w:firstLine="709"/>
        <w:rPr>
          <w:lang w:val="ru-RU"/>
        </w:rPr>
      </w:pPr>
      <w:bookmarkStart w:id="58" w:name="_Toc117064208"/>
      <w:bookmarkStart w:id="59" w:name="_Toc206513796"/>
      <w:r>
        <w:rPr>
          <w:lang w:val="ru-RU"/>
        </w:rPr>
        <w:t>Статья 13.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8"/>
      <w:bookmarkEnd w:id="59"/>
    </w:p>
    <w:p>
      <w:pPr>
        <w:shd w:val="clear" w:color="auto" w:fill="FFFFFF"/>
        <w:tabs>
          <w:tab w:val="left" w:pos="7513"/>
        </w:tabs>
        <w:spacing w:after="0"/>
        <w:ind w:firstLine="709"/>
        <w:rPr>
          <w:color w:val="000000"/>
          <w:szCs w:val="28"/>
        </w:rPr>
      </w:pPr>
      <w:bookmarkStart w:id="60" w:name="sub_50101"/>
      <w:r>
        <w:rPr>
          <w:color w:val="000000"/>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землепользования и застройки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bookmarkEnd w:id="60"/>
    <w:p>
      <w:pPr>
        <w:shd w:val="clear" w:color="auto" w:fill="FFFFFF"/>
        <w:tabs>
          <w:tab w:val="left" w:pos="7513"/>
        </w:tabs>
        <w:spacing w:after="0"/>
        <w:ind w:firstLine="709"/>
        <w:rPr>
          <w:color w:val="000000"/>
          <w:szCs w:val="28"/>
        </w:rPr>
      </w:pPr>
      <w:bookmarkStart w:id="61" w:name="sub_50102"/>
      <w:r>
        <w:rPr>
          <w:color w:val="000000"/>
          <w:szCs w:val="28"/>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End w:id="61"/>
    <w:p>
      <w:pPr>
        <w:shd w:val="clear" w:color="auto" w:fill="FFFFFF"/>
        <w:tabs>
          <w:tab w:val="left" w:pos="7513"/>
        </w:tabs>
        <w:spacing w:after="0"/>
        <w:ind w:firstLine="709"/>
        <w:rPr>
          <w:color w:val="000000"/>
          <w:szCs w:val="28"/>
        </w:rPr>
      </w:pPr>
      <w:bookmarkStart w:id="62" w:name="sub_50103"/>
      <w:r>
        <w:rPr>
          <w:color w:val="000000"/>
          <w:szCs w:val="2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bookmarkEnd w:id="62"/>
    <w:p>
      <w:pPr>
        <w:shd w:val="clear" w:color="auto" w:fill="FFFFFF"/>
        <w:tabs>
          <w:tab w:val="left" w:pos="7513"/>
        </w:tabs>
        <w:spacing w:after="0"/>
        <w:ind w:firstLine="709"/>
        <w:rPr>
          <w:color w:val="000000"/>
          <w:szCs w:val="28"/>
        </w:rPr>
      </w:pPr>
      <w:bookmarkStart w:id="63" w:name="sub_50104"/>
      <w:r>
        <w:rPr>
          <w:color w:val="000000"/>
          <w:szCs w:val="28"/>
        </w:rPr>
        <w:t>4. Процедура проведения общественных обсуждений состоит из следующих этапов:</w:t>
      </w:r>
    </w:p>
    <w:bookmarkEnd w:id="63"/>
    <w:p>
      <w:pPr>
        <w:shd w:val="clear" w:color="auto" w:fill="FFFFFF"/>
        <w:tabs>
          <w:tab w:val="left" w:pos="7513"/>
        </w:tabs>
        <w:spacing w:after="0"/>
        <w:ind w:firstLine="709"/>
        <w:rPr>
          <w:color w:val="000000"/>
          <w:szCs w:val="28"/>
        </w:rPr>
      </w:pPr>
      <w:bookmarkStart w:id="64" w:name="sub_501041"/>
      <w:r>
        <w:rPr>
          <w:color w:val="000000"/>
          <w:szCs w:val="28"/>
        </w:rPr>
        <w:t>1) оповещение о начале общественных обсуждений;</w:t>
      </w:r>
    </w:p>
    <w:bookmarkEnd w:id="64"/>
    <w:p>
      <w:pPr>
        <w:shd w:val="clear" w:color="auto" w:fill="FFFFFF"/>
        <w:tabs>
          <w:tab w:val="left" w:pos="7513"/>
        </w:tabs>
        <w:spacing w:after="0"/>
        <w:ind w:firstLine="709"/>
        <w:rPr>
          <w:color w:val="000000"/>
          <w:szCs w:val="28"/>
        </w:rPr>
      </w:pPr>
      <w:bookmarkStart w:id="65" w:name="sub_501042"/>
      <w:r>
        <w:rPr>
          <w:color w:val="000000"/>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bookmarkEnd w:id="65"/>
    <w:p>
      <w:pPr>
        <w:shd w:val="clear" w:color="auto" w:fill="FFFFFF"/>
        <w:tabs>
          <w:tab w:val="left" w:pos="7513"/>
        </w:tabs>
        <w:spacing w:after="0"/>
        <w:ind w:firstLine="709"/>
        <w:rPr>
          <w:color w:val="000000"/>
          <w:szCs w:val="28"/>
        </w:rPr>
      </w:pPr>
      <w:bookmarkStart w:id="66" w:name="sub_501043"/>
      <w:r>
        <w:rPr>
          <w:color w:val="000000"/>
          <w:szCs w:val="28"/>
        </w:rPr>
        <w:t>3) проведение экспозиции или экспозиций проекта, подлежащего рассмотрению на общественных обсуждениях;</w:t>
      </w:r>
    </w:p>
    <w:bookmarkEnd w:id="66"/>
    <w:p>
      <w:pPr>
        <w:shd w:val="clear" w:color="auto" w:fill="FFFFFF"/>
        <w:tabs>
          <w:tab w:val="left" w:pos="7513"/>
        </w:tabs>
        <w:spacing w:after="0"/>
        <w:ind w:firstLine="709"/>
        <w:rPr>
          <w:color w:val="000000"/>
          <w:szCs w:val="28"/>
        </w:rPr>
      </w:pPr>
      <w:bookmarkStart w:id="67" w:name="sub_501044"/>
      <w:r>
        <w:rPr>
          <w:color w:val="000000"/>
          <w:szCs w:val="28"/>
        </w:rPr>
        <w:t>4) подготовка и оформление протокола общественных обсуждений;</w:t>
      </w:r>
    </w:p>
    <w:bookmarkEnd w:id="67"/>
    <w:p>
      <w:pPr>
        <w:shd w:val="clear" w:color="auto" w:fill="FFFFFF"/>
        <w:tabs>
          <w:tab w:val="left" w:pos="7513"/>
        </w:tabs>
        <w:spacing w:after="0"/>
        <w:ind w:firstLine="709"/>
        <w:rPr>
          <w:color w:val="000000"/>
          <w:szCs w:val="28"/>
        </w:rPr>
      </w:pPr>
      <w:bookmarkStart w:id="68" w:name="sub_501045"/>
      <w:r>
        <w:rPr>
          <w:color w:val="000000"/>
          <w:szCs w:val="28"/>
        </w:rPr>
        <w:t>5) подготовка и опубликование заключения о результатах общественных обсуждений.</w:t>
      </w:r>
    </w:p>
    <w:bookmarkEnd w:id="68"/>
    <w:p>
      <w:pPr>
        <w:shd w:val="clear" w:color="auto" w:fill="FFFFFF"/>
        <w:tabs>
          <w:tab w:val="left" w:pos="7513"/>
        </w:tabs>
        <w:spacing w:after="0"/>
        <w:ind w:firstLine="709"/>
        <w:rPr>
          <w:color w:val="000000"/>
          <w:szCs w:val="28"/>
        </w:rPr>
      </w:pPr>
      <w:bookmarkStart w:id="69" w:name="sub_50105"/>
      <w:r>
        <w:rPr>
          <w:color w:val="000000"/>
          <w:szCs w:val="28"/>
        </w:rPr>
        <w:t>5. Процедура проведения публичных слушаний состоит из следующих этапов:</w:t>
      </w:r>
    </w:p>
    <w:bookmarkEnd w:id="69"/>
    <w:p>
      <w:pPr>
        <w:shd w:val="clear" w:color="auto" w:fill="FFFFFF"/>
        <w:tabs>
          <w:tab w:val="left" w:pos="7513"/>
        </w:tabs>
        <w:spacing w:after="0"/>
        <w:ind w:firstLine="709"/>
        <w:rPr>
          <w:color w:val="000000"/>
          <w:szCs w:val="28"/>
        </w:rPr>
      </w:pPr>
      <w:bookmarkStart w:id="70" w:name="sub_501051"/>
      <w:r>
        <w:rPr>
          <w:color w:val="000000"/>
          <w:szCs w:val="28"/>
        </w:rPr>
        <w:t>1) оповещение о начале публичных слушаний;</w:t>
      </w:r>
    </w:p>
    <w:bookmarkEnd w:id="70"/>
    <w:p>
      <w:pPr>
        <w:shd w:val="clear" w:color="auto" w:fill="FFFFFF"/>
        <w:tabs>
          <w:tab w:val="left" w:pos="7513"/>
        </w:tabs>
        <w:spacing w:after="0"/>
        <w:ind w:firstLine="709"/>
        <w:rPr>
          <w:color w:val="000000"/>
          <w:szCs w:val="28"/>
        </w:rPr>
      </w:pPr>
      <w:bookmarkStart w:id="71" w:name="sub_501052"/>
      <w:r>
        <w:rPr>
          <w:color w:val="000000"/>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bookmarkEnd w:id="71"/>
    <w:p>
      <w:pPr>
        <w:shd w:val="clear" w:color="auto" w:fill="FFFFFF"/>
        <w:tabs>
          <w:tab w:val="left" w:pos="7513"/>
        </w:tabs>
        <w:spacing w:after="0"/>
        <w:ind w:firstLine="709"/>
        <w:rPr>
          <w:color w:val="000000"/>
          <w:szCs w:val="28"/>
        </w:rPr>
      </w:pPr>
      <w:bookmarkStart w:id="72" w:name="sub_501053"/>
      <w:r>
        <w:rPr>
          <w:color w:val="000000"/>
          <w:szCs w:val="28"/>
        </w:rPr>
        <w:t>3) проведение экспозиции или экспозиций проекта, подлежащего рассмотрению на публичных слушаниях;</w:t>
      </w:r>
    </w:p>
    <w:bookmarkEnd w:id="72"/>
    <w:p>
      <w:pPr>
        <w:shd w:val="clear" w:color="auto" w:fill="FFFFFF"/>
        <w:tabs>
          <w:tab w:val="left" w:pos="7513"/>
        </w:tabs>
        <w:spacing w:after="0"/>
        <w:ind w:firstLine="709"/>
        <w:rPr>
          <w:color w:val="000000"/>
          <w:szCs w:val="28"/>
        </w:rPr>
      </w:pPr>
      <w:bookmarkStart w:id="73" w:name="sub_501054"/>
      <w:r>
        <w:rPr>
          <w:color w:val="000000"/>
          <w:szCs w:val="28"/>
        </w:rPr>
        <w:t>4) проведение собрания или собраний участников публичных слушаний;</w:t>
      </w:r>
    </w:p>
    <w:bookmarkEnd w:id="73"/>
    <w:p>
      <w:pPr>
        <w:shd w:val="clear" w:color="auto" w:fill="FFFFFF"/>
        <w:tabs>
          <w:tab w:val="left" w:pos="7513"/>
        </w:tabs>
        <w:spacing w:after="0"/>
        <w:ind w:firstLine="709"/>
        <w:rPr>
          <w:color w:val="000000"/>
          <w:szCs w:val="28"/>
        </w:rPr>
      </w:pPr>
      <w:bookmarkStart w:id="74" w:name="sub_501055"/>
      <w:r>
        <w:rPr>
          <w:color w:val="000000"/>
          <w:szCs w:val="28"/>
        </w:rPr>
        <w:t>5) подготовка и оформление протокола публичных слушаний;</w:t>
      </w:r>
    </w:p>
    <w:bookmarkEnd w:id="74"/>
    <w:p>
      <w:pPr>
        <w:shd w:val="clear" w:color="auto" w:fill="FFFFFF"/>
        <w:tabs>
          <w:tab w:val="left" w:pos="7513"/>
        </w:tabs>
        <w:spacing w:after="0"/>
        <w:ind w:firstLine="709"/>
        <w:rPr>
          <w:color w:val="000000"/>
          <w:szCs w:val="28"/>
        </w:rPr>
      </w:pPr>
      <w:bookmarkStart w:id="75" w:name="sub_501056"/>
      <w:r>
        <w:rPr>
          <w:color w:val="000000"/>
          <w:szCs w:val="28"/>
        </w:rPr>
        <w:t>6) подготовка и опубликование заключения о результатах публичных слушаний.</w:t>
      </w:r>
    </w:p>
    <w:bookmarkEnd w:id="75"/>
    <w:p>
      <w:pPr>
        <w:shd w:val="clear" w:color="auto" w:fill="FFFFFF"/>
        <w:tabs>
          <w:tab w:val="left" w:pos="7513"/>
        </w:tabs>
        <w:spacing w:after="0"/>
        <w:ind w:firstLine="709"/>
        <w:rPr>
          <w:color w:val="000000"/>
          <w:szCs w:val="28"/>
        </w:rPr>
      </w:pPr>
      <w:bookmarkStart w:id="76" w:name="sub_50106"/>
      <w:r>
        <w:rPr>
          <w:color w:val="000000"/>
          <w:szCs w:val="28"/>
        </w:rPr>
        <w:t>6. Оповещение о начале общественных обсуждений или публичных слушаний должно содержать:</w:t>
      </w:r>
    </w:p>
    <w:bookmarkEnd w:id="76"/>
    <w:p>
      <w:pPr>
        <w:shd w:val="clear" w:color="auto" w:fill="FFFFFF"/>
        <w:tabs>
          <w:tab w:val="left" w:pos="7513"/>
        </w:tabs>
        <w:spacing w:after="0"/>
        <w:ind w:firstLine="709"/>
        <w:rPr>
          <w:color w:val="000000"/>
          <w:szCs w:val="28"/>
        </w:rPr>
      </w:pPr>
      <w:bookmarkStart w:id="77" w:name="sub_501061"/>
      <w:r>
        <w:rPr>
          <w:color w:val="000000"/>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bookmarkEnd w:id="77"/>
    <w:p>
      <w:pPr>
        <w:shd w:val="clear" w:color="auto" w:fill="FFFFFF"/>
        <w:tabs>
          <w:tab w:val="left" w:pos="7513"/>
        </w:tabs>
        <w:spacing w:after="0"/>
        <w:ind w:firstLine="709"/>
        <w:rPr>
          <w:color w:val="000000"/>
          <w:szCs w:val="28"/>
        </w:rPr>
      </w:pPr>
      <w:bookmarkStart w:id="78" w:name="sub_501062"/>
      <w:r>
        <w:rPr>
          <w:color w:val="000000"/>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bookmarkEnd w:id="78"/>
    <w:p>
      <w:pPr>
        <w:shd w:val="clear" w:color="auto" w:fill="FFFFFF"/>
        <w:tabs>
          <w:tab w:val="left" w:pos="7513"/>
        </w:tabs>
        <w:spacing w:after="0"/>
        <w:ind w:firstLine="709"/>
        <w:rPr>
          <w:color w:val="000000"/>
          <w:szCs w:val="28"/>
        </w:rPr>
      </w:pPr>
      <w:bookmarkStart w:id="79" w:name="sub_501063"/>
      <w:r>
        <w:rPr>
          <w:color w:val="000000"/>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bookmarkEnd w:id="79"/>
    <w:p>
      <w:pPr>
        <w:shd w:val="clear" w:color="auto" w:fill="FFFFFF"/>
        <w:tabs>
          <w:tab w:val="left" w:pos="7513"/>
        </w:tabs>
        <w:spacing w:after="0"/>
        <w:ind w:firstLine="709"/>
        <w:rPr>
          <w:color w:val="000000"/>
          <w:szCs w:val="28"/>
        </w:rPr>
      </w:pPr>
      <w:bookmarkStart w:id="80" w:name="sub_501064"/>
      <w:r>
        <w:rPr>
          <w:color w:val="000000"/>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bookmarkEnd w:id="80"/>
    <w:p>
      <w:pPr>
        <w:shd w:val="clear" w:color="auto" w:fill="FFFFFF"/>
        <w:tabs>
          <w:tab w:val="left" w:pos="7513"/>
        </w:tabs>
        <w:spacing w:after="0"/>
        <w:ind w:firstLine="709"/>
        <w:rPr>
          <w:color w:val="000000"/>
          <w:szCs w:val="28"/>
        </w:rPr>
      </w:pPr>
      <w:bookmarkStart w:id="81" w:name="sub_50107"/>
      <w:r>
        <w:rPr>
          <w:color w:val="000000"/>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bookmarkEnd w:id="81"/>
    <w:p>
      <w:pPr>
        <w:shd w:val="clear" w:color="auto" w:fill="FFFFFF"/>
        <w:tabs>
          <w:tab w:val="left" w:pos="7513"/>
        </w:tabs>
        <w:spacing w:after="0"/>
        <w:ind w:firstLine="709"/>
        <w:rPr>
          <w:color w:val="000000"/>
          <w:szCs w:val="28"/>
        </w:rPr>
      </w:pPr>
      <w:bookmarkStart w:id="82" w:name="sub_50108"/>
      <w:r>
        <w:rPr>
          <w:color w:val="000000"/>
          <w:szCs w:val="28"/>
        </w:rPr>
        <w:t>8. Оповещение о начале общественных обсуждений или публичных слушаний:</w:t>
      </w:r>
    </w:p>
    <w:bookmarkEnd w:id="82"/>
    <w:p>
      <w:pPr>
        <w:shd w:val="clear" w:color="auto" w:fill="FFFFFF"/>
        <w:tabs>
          <w:tab w:val="left" w:pos="7513"/>
        </w:tabs>
        <w:spacing w:after="0"/>
        <w:ind w:firstLine="709"/>
        <w:rPr>
          <w:color w:val="000000"/>
          <w:szCs w:val="28"/>
        </w:rPr>
      </w:pPr>
      <w:bookmarkStart w:id="83" w:name="sub_501081"/>
      <w:r>
        <w:rPr>
          <w:color w:val="000000"/>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bookmarkEnd w:id="83"/>
    <w:p>
      <w:pPr>
        <w:shd w:val="clear" w:color="auto" w:fill="FFFFFF"/>
        <w:tabs>
          <w:tab w:val="left" w:pos="7513"/>
        </w:tabs>
        <w:spacing w:after="0"/>
        <w:ind w:firstLine="709"/>
        <w:rPr>
          <w:color w:val="000000"/>
          <w:szCs w:val="28"/>
        </w:rPr>
      </w:pPr>
      <w:bookmarkStart w:id="84" w:name="sub_501082"/>
      <w:r>
        <w:rPr>
          <w:color w:val="000000"/>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fldChar w:fldCharType="begin"/>
      </w:r>
      <w:r>
        <w:instrText xml:space="preserve"> HYPERLINK \l "sub_50103" </w:instrText>
      </w:r>
      <w:r>
        <w:fldChar w:fldCharType="separate"/>
      </w:r>
      <w:r>
        <w:rPr>
          <w:color w:val="000000"/>
          <w:szCs w:val="28"/>
        </w:rPr>
        <w:t>части 3</w:t>
      </w:r>
      <w:r>
        <w:rPr>
          <w:color w:val="000000"/>
          <w:szCs w:val="28"/>
        </w:rPr>
        <w:fldChar w:fldCharType="end"/>
      </w:r>
      <w:r>
        <w:rPr>
          <w:color w:val="000000"/>
          <w:szCs w:val="28"/>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bookmarkEnd w:id="84"/>
    <w:p>
      <w:pPr>
        <w:shd w:val="clear" w:color="auto" w:fill="FFFFFF"/>
        <w:tabs>
          <w:tab w:val="left" w:pos="7513"/>
        </w:tabs>
        <w:spacing w:after="0"/>
        <w:ind w:firstLine="709"/>
        <w:rPr>
          <w:color w:val="000000"/>
          <w:szCs w:val="28"/>
        </w:rPr>
      </w:pPr>
      <w:bookmarkStart w:id="85" w:name="sub_50109"/>
      <w:r>
        <w:rPr>
          <w:color w:val="000000"/>
          <w:szCs w:val="28"/>
        </w:rPr>
        <w:t xml:space="preserve">9. В течение всего периода размещения в соответствии с </w:t>
      </w:r>
      <w:r>
        <w:fldChar w:fldCharType="begin"/>
      </w:r>
      <w:r>
        <w:instrText xml:space="preserve"> HYPERLINK \l "sub_501042" </w:instrText>
      </w:r>
      <w:r>
        <w:fldChar w:fldCharType="separate"/>
      </w:r>
      <w:r>
        <w:rPr>
          <w:color w:val="000000"/>
          <w:szCs w:val="28"/>
        </w:rPr>
        <w:t>пунктом 2 части 4</w:t>
      </w:r>
      <w:r>
        <w:rPr>
          <w:color w:val="000000"/>
          <w:szCs w:val="28"/>
        </w:rPr>
        <w:fldChar w:fldCharType="end"/>
      </w:r>
      <w:r>
        <w:rPr>
          <w:color w:val="000000"/>
          <w:szCs w:val="28"/>
        </w:rPr>
        <w:t xml:space="preserve"> и </w:t>
      </w:r>
      <w:r>
        <w:fldChar w:fldCharType="begin"/>
      </w:r>
      <w:r>
        <w:instrText xml:space="preserve"> HYPERLINK \l "sub_501052" </w:instrText>
      </w:r>
      <w:r>
        <w:fldChar w:fldCharType="separate"/>
      </w:r>
      <w:r>
        <w:rPr>
          <w:color w:val="000000"/>
          <w:szCs w:val="28"/>
        </w:rPr>
        <w:t>пунктом 2 части 5</w:t>
      </w:r>
      <w:r>
        <w:rPr>
          <w:color w:val="000000"/>
          <w:szCs w:val="28"/>
        </w:rPr>
        <w:fldChar w:fldCharType="end"/>
      </w:r>
      <w:r>
        <w:rPr>
          <w:color w:val="000000"/>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End w:id="85"/>
    <w:p>
      <w:pPr>
        <w:shd w:val="clear" w:color="auto" w:fill="FFFFFF"/>
        <w:tabs>
          <w:tab w:val="left" w:pos="7513"/>
        </w:tabs>
        <w:spacing w:after="0"/>
        <w:ind w:firstLine="709"/>
        <w:rPr>
          <w:color w:val="000000"/>
          <w:szCs w:val="28"/>
        </w:rPr>
      </w:pPr>
      <w:bookmarkStart w:id="86" w:name="sub_501010"/>
      <w:r>
        <w:rPr>
          <w:color w:val="000000"/>
          <w:szCs w:val="28"/>
        </w:rPr>
        <w:t xml:space="preserve">10. В период размещения в соответствии с </w:t>
      </w:r>
      <w:r>
        <w:fldChar w:fldCharType="begin"/>
      </w:r>
      <w:r>
        <w:instrText xml:space="preserve"> HYPERLINK \l "sub_501042" </w:instrText>
      </w:r>
      <w:r>
        <w:fldChar w:fldCharType="separate"/>
      </w:r>
      <w:r>
        <w:rPr>
          <w:color w:val="000000"/>
          <w:szCs w:val="28"/>
        </w:rPr>
        <w:t>пунктом 2 части 4</w:t>
      </w:r>
      <w:r>
        <w:rPr>
          <w:color w:val="000000"/>
          <w:szCs w:val="28"/>
        </w:rPr>
        <w:fldChar w:fldCharType="end"/>
      </w:r>
      <w:r>
        <w:rPr>
          <w:color w:val="000000"/>
          <w:szCs w:val="28"/>
        </w:rPr>
        <w:t xml:space="preserve"> и </w:t>
      </w:r>
      <w:r>
        <w:fldChar w:fldCharType="begin"/>
      </w:r>
      <w:r>
        <w:instrText xml:space="preserve"> HYPERLINK \l "sub_501052" </w:instrText>
      </w:r>
      <w:r>
        <w:fldChar w:fldCharType="separate"/>
      </w:r>
      <w:r>
        <w:rPr>
          <w:color w:val="000000"/>
          <w:szCs w:val="28"/>
        </w:rPr>
        <w:t>пунктом 2 части 5</w:t>
      </w:r>
      <w:r>
        <w:rPr>
          <w:color w:val="000000"/>
          <w:szCs w:val="28"/>
        </w:rPr>
        <w:fldChar w:fldCharType="end"/>
      </w:r>
      <w:r>
        <w:rPr>
          <w:color w:val="000000"/>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fldChar w:fldCharType="begin"/>
      </w:r>
      <w:r>
        <w:instrText xml:space="preserve"> HYPERLINK \l "sub_501012" </w:instrText>
      </w:r>
      <w:r>
        <w:fldChar w:fldCharType="separate"/>
      </w:r>
      <w:r>
        <w:rPr>
          <w:color w:val="000000"/>
          <w:szCs w:val="28"/>
        </w:rPr>
        <w:t>частью 12</w:t>
      </w:r>
      <w:r>
        <w:rPr>
          <w:color w:val="000000"/>
          <w:szCs w:val="28"/>
        </w:rPr>
        <w:fldChar w:fldCharType="end"/>
      </w:r>
      <w:r>
        <w:rPr>
          <w:color w:val="000000"/>
          <w:szCs w:val="28"/>
        </w:rPr>
        <w:t xml:space="preserve"> настоящей статьи идентификацию, имеют право вносить предложения и замечания, касающиеся такого проекта:</w:t>
      </w:r>
    </w:p>
    <w:bookmarkEnd w:id="86"/>
    <w:p>
      <w:pPr>
        <w:shd w:val="clear" w:color="auto" w:fill="FFFFFF"/>
        <w:tabs>
          <w:tab w:val="left" w:pos="7513"/>
        </w:tabs>
        <w:spacing w:after="0"/>
        <w:ind w:firstLine="709"/>
        <w:rPr>
          <w:color w:val="000000"/>
          <w:szCs w:val="28"/>
        </w:rPr>
      </w:pPr>
      <w:bookmarkStart w:id="87" w:name="sub_501101"/>
      <w:r>
        <w:rPr>
          <w:color w:val="000000"/>
          <w:szCs w:val="28"/>
        </w:rPr>
        <w:t>1) посредством официального сайта или информационных систем (в случае проведения общественных обсуждений);</w:t>
      </w:r>
    </w:p>
    <w:bookmarkEnd w:id="87"/>
    <w:p>
      <w:pPr>
        <w:shd w:val="clear" w:color="auto" w:fill="FFFFFF"/>
        <w:tabs>
          <w:tab w:val="left" w:pos="7513"/>
        </w:tabs>
        <w:spacing w:after="0"/>
        <w:ind w:firstLine="709"/>
        <w:rPr>
          <w:color w:val="000000"/>
          <w:szCs w:val="28"/>
        </w:rPr>
      </w:pPr>
      <w:bookmarkStart w:id="88" w:name="sub_501102"/>
      <w:r>
        <w:rPr>
          <w:color w:val="000000"/>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bookmarkEnd w:id="88"/>
    <w:p>
      <w:pPr>
        <w:shd w:val="clear" w:color="auto" w:fill="FFFFFF"/>
        <w:tabs>
          <w:tab w:val="left" w:pos="7513"/>
        </w:tabs>
        <w:spacing w:after="0"/>
        <w:ind w:firstLine="709"/>
        <w:rPr>
          <w:color w:val="000000"/>
          <w:szCs w:val="28"/>
        </w:rPr>
      </w:pPr>
      <w:bookmarkStart w:id="89" w:name="sub_501103"/>
      <w:r>
        <w:rPr>
          <w:color w:val="000000"/>
          <w:szCs w:val="28"/>
        </w:rPr>
        <w:t>3) в письменной форме в адрес организатора общественных обсуждений или публичных слушаний;</w:t>
      </w:r>
    </w:p>
    <w:bookmarkEnd w:id="89"/>
    <w:p>
      <w:pPr>
        <w:shd w:val="clear" w:color="auto" w:fill="FFFFFF"/>
        <w:tabs>
          <w:tab w:val="left" w:pos="7513"/>
        </w:tabs>
        <w:spacing w:after="0"/>
        <w:ind w:firstLine="709"/>
        <w:rPr>
          <w:color w:val="000000"/>
          <w:szCs w:val="28"/>
        </w:rPr>
      </w:pPr>
      <w:bookmarkStart w:id="90" w:name="sub_501104"/>
      <w:r>
        <w:rPr>
          <w:color w:val="000000"/>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bookmarkEnd w:id="90"/>
    <w:p>
      <w:pPr>
        <w:shd w:val="clear" w:color="auto" w:fill="FFFFFF"/>
        <w:tabs>
          <w:tab w:val="left" w:pos="7513"/>
        </w:tabs>
        <w:spacing w:after="0"/>
        <w:ind w:firstLine="709"/>
        <w:rPr>
          <w:color w:val="000000"/>
          <w:szCs w:val="28"/>
        </w:rPr>
      </w:pPr>
      <w:bookmarkStart w:id="91" w:name="sub_501011"/>
      <w:r>
        <w:rPr>
          <w:color w:val="000000"/>
          <w:szCs w:val="28"/>
        </w:rPr>
        <w:t xml:space="preserve">11. Предложения и замечания, внесенные в соответствии с </w:t>
      </w:r>
      <w:r>
        <w:fldChar w:fldCharType="begin"/>
      </w:r>
      <w:r>
        <w:instrText xml:space="preserve"> HYPERLINK "http://ivo.garant.ru/document?id=57329391&amp;sub=501010" </w:instrText>
      </w:r>
      <w:r>
        <w:fldChar w:fldCharType="separate"/>
      </w:r>
      <w:r>
        <w:rPr>
          <w:color w:val="000000"/>
          <w:szCs w:val="28"/>
        </w:rPr>
        <w:t>частью 10</w:t>
      </w:r>
      <w:r>
        <w:rPr>
          <w:color w:val="000000"/>
          <w:szCs w:val="28"/>
        </w:rPr>
        <w:fldChar w:fldCharType="end"/>
      </w:r>
      <w:r>
        <w:rPr>
          <w:color w:val="000000"/>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fldChar w:fldCharType="begin"/>
      </w:r>
      <w:r>
        <w:instrText xml:space="preserve"> HYPERLINK \l "sub_501015" </w:instrText>
      </w:r>
      <w:r>
        <w:fldChar w:fldCharType="separate"/>
      </w:r>
      <w:r>
        <w:rPr>
          <w:color w:val="000000"/>
          <w:szCs w:val="28"/>
        </w:rPr>
        <w:t>частью 15</w:t>
      </w:r>
      <w:r>
        <w:rPr>
          <w:color w:val="000000"/>
          <w:szCs w:val="28"/>
        </w:rPr>
        <w:fldChar w:fldCharType="end"/>
      </w:r>
      <w:r>
        <w:rPr>
          <w:color w:val="000000"/>
          <w:szCs w:val="28"/>
        </w:rPr>
        <w:t xml:space="preserve"> настоящей статьи.</w:t>
      </w:r>
    </w:p>
    <w:bookmarkEnd w:id="91"/>
    <w:p>
      <w:pPr>
        <w:shd w:val="clear" w:color="auto" w:fill="FFFFFF"/>
        <w:tabs>
          <w:tab w:val="left" w:pos="7513"/>
        </w:tabs>
        <w:spacing w:after="0"/>
        <w:ind w:firstLine="709"/>
        <w:rPr>
          <w:color w:val="000000"/>
          <w:szCs w:val="28"/>
        </w:rPr>
      </w:pPr>
      <w:bookmarkStart w:id="92" w:name="sub_501012"/>
      <w:r>
        <w:rPr>
          <w:color w:val="000000"/>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bookmarkEnd w:id="92"/>
    <w:p>
      <w:pPr>
        <w:shd w:val="clear" w:color="auto" w:fill="FFFFFF"/>
        <w:tabs>
          <w:tab w:val="left" w:pos="7513"/>
        </w:tabs>
        <w:spacing w:after="0"/>
        <w:ind w:firstLine="709"/>
        <w:rPr>
          <w:color w:val="000000"/>
          <w:szCs w:val="28"/>
        </w:rPr>
      </w:pPr>
      <w:bookmarkStart w:id="93" w:name="sub_501013"/>
      <w:r>
        <w:rPr>
          <w:color w:val="000000"/>
          <w:szCs w:val="28"/>
        </w:rPr>
        <w:t xml:space="preserve">13. Не требуется представление указанных в </w:t>
      </w:r>
      <w:r>
        <w:fldChar w:fldCharType="begin"/>
      </w:r>
      <w:r>
        <w:instrText xml:space="preserve"> HYPERLINK \l "sub_501012" </w:instrText>
      </w:r>
      <w:r>
        <w:fldChar w:fldCharType="separate"/>
      </w:r>
      <w:r>
        <w:rPr>
          <w:color w:val="000000"/>
          <w:szCs w:val="28"/>
        </w:rPr>
        <w:t>части 12</w:t>
      </w:r>
      <w:r>
        <w:rPr>
          <w:color w:val="000000"/>
          <w:szCs w:val="28"/>
        </w:rPr>
        <w:fldChar w:fldCharType="end"/>
      </w:r>
      <w:r>
        <w:rPr>
          <w:color w:val="000000"/>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bookmarkEnd w:id="93"/>
    <w:p>
      <w:pPr>
        <w:shd w:val="clear" w:color="auto" w:fill="FFFFFF"/>
        <w:tabs>
          <w:tab w:val="left" w:pos="7513"/>
        </w:tabs>
        <w:spacing w:after="0"/>
        <w:ind w:firstLine="709"/>
        <w:rPr>
          <w:color w:val="000000"/>
          <w:szCs w:val="28"/>
        </w:rPr>
      </w:pPr>
      <w:bookmarkStart w:id="94" w:name="sub_501014"/>
      <w:r>
        <w:rPr>
          <w:color w:val="000000"/>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r>
        <w:fldChar w:fldCharType="begin"/>
      </w:r>
      <w:r>
        <w:instrText xml:space="preserve"> HYPERLINK "http://ivo.garant.ru/document?id=12048567&amp;sub=0" </w:instrText>
      </w:r>
      <w:r>
        <w:fldChar w:fldCharType="separate"/>
      </w:r>
      <w:r>
        <w:rPr>
          <w:color w:val="000000"/>
          <w:szCs w:val="28"/>
        </w:rPr>
        <w:t>Федеральным законом</w:t>
      </w:r>
      <w:r>
        <w:rPr>
          <w:color w:val="000000"/>
          <w:szCs w:val="28"/>
        </w:rPr>
        <w:fldChar w:fldCharType="end"/>
      </w:r>
      <w:r>
        <w:rPr>
          <w:color w:val="000000"/>
          <w:szCs w:val="28"/>
        </w:rPr>
        <w:t xml:space="preserve"> от 27 июля 2006 года № 152-ФЗ «О персональных данных».</w:t>
      </w:r>
    </w:p>
    <w:bookmarkEnd w:id="94"/>
    <w:p>
      <w:pPr>
        <w:shd w:val="clear" w:color="auto" w:fill="FFFFFF"/>
        <w:tabs>
          <w:tab w:val="left" w:pos="7513"/>
        </w:tabs>
        <w:spacing w:after="0"/>
        <w:ind w:firstLine="709"/>
        <w:rPr>
          <w:color w:val="000000"/>
          <w:szCs w:val="28"/>
        </w:rPr>
      </w:pPr>
      <w:bookmarkStart w:id="95" w:name="sub_501015"/>
      <w:r>
        <w:rPr>
          <w:color w:val="000000"/>
          <w:szCs w:val="28"/>
        </w:rPr>
        <w:t xml:space="preserve">15. Предложения и замечания, внесенные в соответствии с </w:t>
      </w:r>
      <w:r>
        <w:fldChar w:fldCharType="begin"/>
      </w:r>
      <w:r>
        <w:instrText xml:space="preserve"> HYPERLINK \l "sub_501010" </w:instrText>
      </w:r>
      <w:r>
        <w:fldChar w:fldCharType="separate"/>
      </w:r>
      <w:r>
        <w:rPr>
          <w:color w:val="000000"/>
          <w:szCs w:val="28"/>
        </w:rPr>
        <w:t>частью 10</w:t>
      </w:r>
      <w:r>
        <w:rPr>
          <w:color w:val="000000"/>
          <w:szCs w:val="28"/>
        </w:rPr>
        <w:fldChar w:fldCharType="end"/>
      </w:r>
      <w:r>
        <w:rPr>
          <w:color w:val="000000"/>
          <w:szCs w:val="28"/>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bookmarkEnd w:id="95"/>
    <w:p>
      <w:pPr>
        <w:shd w:val="clear" w:color="auto" w:fill="FFFFFF"/>
        <w:tabs>
          <w:tab w:val="left" w:pos="7513"/>
        </w:tabs>
        <w:spacing w:after="0"/>
        <w:ind w:firstLine="709"/>
        <w:rPr>
          <w:color w:val="000000"/>
          <w:szCs w:val="28"/>
        </w:rPr>
      </w:pPr>
      <w:bookmarkStart w:id="96" w:name="sub_501016"/>
      <w:r>
        <w:rPr>
          <w:color w:val="000000"/>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bookmarkEnd w:id="96"/>
    <w:p>
      <w:pPr>
        <w:shd w:val="clear" w:color="auto" w:fill="FFFFFF"/>
        <w:tabs>
          <w:tab w:val="left" w:pos="7513"/>
        </w:tabs>
        <w:spacing w:after="0"/>
        <w:ind w:firstLine="709"/>
        <w:rPr>
          <w:color w:val="000000"/>
          <w:szCs w:val="28"/>
        </w:rPr>
      </w:pPr>
      <w:bookmarkStart w:id="97" w:name="sub_501017"/>
      <w:r>
        <w:rPr>
          <w:color w:val="000000"/>
          <w:szCs w:val="28"/>
        </w:rPr>
        <w:t>17. Официальный сайт и (или) информационные системы должны обеспечивать возможность:</w:t>
      </w:r>
    </w:p>
    <w:bookmarkEnd w:id="97"/>
    <w:p>
      <w:pPr>
        <w:shd w:val="clear" w:color="auto" w:fill="FFFFFF"/>
        <w:tabs>
          <w:tab w:val="left" w:pos="7513"/>
        </w:tabs>
        <w:spacing w:after="0"/>
        <w:ind w:firstLine="709"/>
        <w:rPr>
          <w:color w:val="000000"/>
          <w:szCs w:val="28"/>
        </w:rPr>
      </w:pPr>
      <w:bookmarkStart w:id="98" w:name="sub_501171"/>
      <w:r>
        <w:rPr>
          <w:color w:val="000000"/>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bookmarkEnd w:id="98"/>
    <w:p>
      <w:pPr>
        <w:shd w:val="clear" w:color="auto" w:fill="FFFFFF"/>
        <w:tabs>
          <w:tab w:val="left" w:pos="7513"/>
        </w:tabs>
        <w:spacing w:after="0"/>
        <w:ind w:firstLine="709"/>
        <w:rPr>
          <w:color w:val="000000"/>
          <w:szCs w:val="28"/>
        </w:rPr>
      </w:pPr>
      <w:bookmarkStart w:id="99" w:name="sub_501172"/>
      <w:r>
        <w:rPr>
          <w:color w:val="000000"/>
          <w:szCs w:val="28"/>
        </w:rPr>
        <w:t>2) представления информации о результатах общественных обсуждений, количестве участников общественных обсуждений.</w:t>
      </w:r>
    </w:p>
    <w:bookmarkEnd w:id="99"/>
    <w:p>
      <w:pPr>
        <w:shd w:val="clear" w:color="auto" w:fill="FFFFFF"/>
        <w:tabs>
          <w:tab w:val="left" w:pos="7513"/>
        </w:tabs>
        <w:spacing w:after="0"/>
        <w:ind w:firstLine="709"/>
        <w:rPr>
          <w:color w:val="000000"/>
          <w:szCs w:val="28"/>
        </w:rPr>
      </w:pPr>
      <w:bookmarkStart w:id="100" w:name="sub_501018"/>
      <w:r>
        <w:rPr>
          <w:color w:val="000000"/>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bookmarkEnd w:id="100"/>
    <w:p>
      <w:pPr>
        <w:shd w:val="clear" w:color="auto" w:fill="FFFFFF"/>
        <w:tabs>
          <w:tab w:val="left" w:pos="7513"/>
        </w:tabs>
        <w:spacing w:after="0"/>
        <w:ind w:firstLine="709"/>
        <w:rPr>
          <w:color w:val="000000"/>
          <w:szCs w:val="28"/>
        </w:rPr>
      </w:pPr>
      <w:bookmarkStart w:id="101" w:name="sub_501181"/>
      <w:r>
        <w:rPr>
          <w:color w:val="000000"/>
          <w:szCs w:val="28"/>
        </w:rPr>
        <w:t>1) дата оформления протокола общественных обсуждений или публичных слушаний;</w:t>
      </w:r>
    </w:p>
    <w:bookmarkEnd w:id="101"/>
    <w:p>
      <w:pPr>
        <w:shd w:val="clear" w:color="auto" w:fill="FFFFFF"/>
        <w:tabs>
          <w:tab w:val="left" w:pos="7513"/>
        </w:tabs>
        <w:spacing w:after="0"/>
        <w:ind w:firstLine="709"/>
        <w:rPr>
          <w:color w:val="000000"/>
          <w:szCs w:val="28"/>
        </w:rPr>
      </w:pPr>
      <w:bookmarkStart w:id="102" w:name="sub_501182"/>
      <w:r>
        <w:rPr>
          <w:color w:val="000000"/>
          <w:szCs w:val="28"/>
        </w:rPr>
        <w:t>2) информация об организаторе общественных обсуждений или публичных слушаний;</w:t>
      </w:r>
    </w:p>
    <w:bookmarkEnd w:id="102"/>
    <w:p>
      <w:pPr>
        <w:shd w:val="clear" w:color="auto" w:fill="FFFFFF"/>
        <w:tabs>
          <w:tab w:val="left" w:pos="7513"/>
        </w:tabs>
        <w:spacing w:after="0"/>
        <w:ind w:firstLine="709"/>
        <w:rPr>
          <w:color w:val="000000"/>
          <w:szCs w:val="28"/>
        </w:rPr>
      </w:pPr>
      <w:bookmarkStart w:id="103" w:name="sub_501183"/>
      <w:r>
        <w:rPr>
          <w:color w:val="000000"/>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bookmarkEnd w:id="103"/>
    <w:p>
      <w:pPr>
        <w:shd w:val="clear" w:color="auto" w:fill="FFFFFF"/>
        <w:tabs>
          <w:tab w:val="left" w:pos="7513"/>
        </w:tabs>
        <w:spacing w:after="0"/>
        <w:ind w:firstLine="709"/>
        <w:rPr>
          <w:color w:val="000000"/>
          <w:szCs w:val="28"/>
        </w:rPr>
      </w:pPr>
      <w:bookmarkStart w:id="104" w:name="sub_501184"/>
      <w:r>
        <w:rPr>
          <w:color w:val="000000"/>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bookmarkEnd w:id="104"/>
    <w:p>
      <w:pPr>
        <w:shd w:val="clear" w:color="auto" w:fill="FFFFFF"/>
        <w:tabs>
          <w:tab w:val="left" w:pos="7513"/>
        </w:tabs>
        <w:spacing w:after="0"/>
        <w:ind w:firstLine="709"/>
        <w:rPr>
          <w:color w:val="000000"/>
          <w:szCs w:val="28"/>
        </w:rPr>
      </w:pPr>
      <w:bookmarkStart w:id="105" w:name="sub_501185"/>
      <w:r>
        <w:rPr>
          <w:color w:val="000000"/>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bookmarkEnd w:id="105"/>
    <w:p>
      <w:pPr>
        <w:shd w:val="clear" w:color="auto" w:fill="FFFFFF"/>
        <w:tabs>
          <w:tab w:val="left" w:pos="7513"/>
        </w:tabs>
        <w:spacing w:after="0"/>
        <w:ind w:firstLine="709"/>
        <w:rPr>
          <w:color w:val="000000"/>
          <w:szCs w:val="28"/>
        </w:rPr>
      </w:pPr>
      <w:bookmarkStart w:id="106" w:name="sub_501019"/>
      <w:r>
        <w:rPr>
          <w:color w:val="000000"/>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bookmarkEnd w:id="106"/>
    <w:p>
      <w:pPr>
        <w:shd w:val="clear" w:color="auto" w:fill="FFFFFF"/>
        <w:tabs>
          <w:tab w:val="left" w:pos="7513"/>
        </w:tabs>
        <w:spacing w:after="0"/>
        <w:ind w:firstLine="709"/>
        <w:rPr>
          <w:color w:val="000000"/>
          <w:szCs w:val="28"/>
        </w:rPr>
      </w:pPr>
      <w:bookmarkStart w:id="107" w:name="sub_501020"/>
      <w:r>
        <w:rPr>
          <w:color w:val="000000"/>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bookmarkEnd w:id="107"/>
    <w:p>
      <w:pPr>
        <w:shd w:val="clear" w:color="auto" w:fill="FFFFFF"/>
        <w:tabs>
          <w:tab w:val="left" w:pos="7513"/>
        </w:tabs>
        <w:spacing w:after="0"/>
        <w:ind w:firstLine="709"/>
        <w:rPr>
          <w:color w:val="000000"/>
          <w:szCs w:val="28"/>
        </w:rPr>
      </w:pPr>
      <w:bookmarkStart w:id="108" w:name="sub_501021"/>
      <w:r>
        <w:rPr>
          <w:color w:val="000000"/>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bookmarkEnd w:id="108"/>
    <w:p>
      <w:pPr>
        <w:shd w:val="clear" w:color="auto" w:fill="FFFFFF"/>
        <w:tabs>
          <w:tab w:val="left" w:pos="7513"/>
        </w:tabs>
        <w:spacing w:after="0"/>
        <w:ind w:firstLine="709"/>
        <w:rPr>
          <w:color w:val="000000"/>
          <w:szCs w:val="28"/>
        </w:rPr>
      </w:pPr>
      <w:bookmarkStart w:id="109" w:name="sub_501022"/>
      <w:r>
        <w:rPr>
          <w:color w:val="000000"/>
          <w:szCs w:val="28"/>
        </w:rPr>
        <w:t>22. В заключении о результатах общественных обсуждений или публичных слушаний должны быть указаны:</w:t>
      </w:r>
    </w:p>
    <w:bookmarkEnd w:id="109"/>
    <w:p>
      <w:pPr>
        <w:shd w:val="clear" w:color="auto" w:fill="FFFFFF"/>
        <w:tabs>
          <w:tab w:val="left" w:pos="7513"/>
        </w:tabs>
        <w:spacing w:after="0"/>
        <w:ind w:firstLine="709"/>
        <w:rPr>
          <w:color w:val="000000"/>
          <w:szCs w:val="28"/>
        </w:rPr>
      </w:pPr>
      <w:bookmarkStart w:id="110" w:name="sub_501221"/>
      <w:r>
        <w:rPr>
          <w:color w:val="000000"/>
          <w:szCs w:val="28"/>
        </w:rPr>
        <w:t>1) дата оформления заключения о результатах общественных обсуждений или публичных слушаний;</w:t>
      </w:r>
    </w:p>
    <w:bookmarkEnd w:id="110"/>
    <w:p>
      <w:pPr>
        <w:shd w:val="clear" w:color="auto" w:fill="FFFFFF"/>
        <w:tabs>
          <w:tab w:val="left" w:pos="7513"/>
        </w:tabs>
        <w:spacing w:after="0"/>
        <w:ind w:firstLine="709"/>
        <w:rPr>
          <w:color w:val="000000"/>
          <w:szCs w:val="28"/>
        </w:rPr>
      </w:pPr>
      <w:bookmarkStart w:id="111" w:name="sub_501222"/>
      <w:r>
        <w:rPr>
          <w:color w:val="000000"/>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bookmarkEnd w:id="111"/>
    <w:p>
      <w:pPr>
        <w:shd w:val="clear" w:color="auto" w:fill="FFFFFF"/>
        <w:tabs>
          <w:tab w:val="left" w:pos="7513"/>
        </w:tabs>
        <w:spacing w:after="0"/>
        <w:ind w:firstLine="709"/>
        <w:rPr>
          <w:color w:val="000000"/>
          <w:szCs w:val="28"/>
        </w:rPr>
      </w:pPr>
      <w:bookmarkStart w:id="112" w:name="sub_501223"/>
      <w:r>
        <w:rPr>
          <w:color w:val="000000"/>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bookmarkEnd w:id="112"/>
    <w:p>
      <w:pPr>
        <w:shd w:val="clear" w:color="auto" w:fill="FFFFFF"/>
        <w:tabs>
          <w:tab w:val="left" w:pos="7513"/>
        </w:tabs>
        <w:spacing w:after="0"/>
        <w:ind w:firstLine="709"/>
        <w:rPr>
          <w:color w:val="000000"/>
          <w:szCs w:val="28"/>
        </w:rPr>
      </w:pPr>
      <w:bookmarkStart w:id="113" w:name="sub_501224"/>
      <w:r>
        <w:rPr>
          <w:color w:val="000000"/>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bookmarkEnd w:id="113"/>
    <w:p>
      <w:pPr>
        <w:shd w:val="clear" w:color="auto" w:fill="FFFFFF"/>
        <w:tabs>
          <w:tab w:val="left" w:pos="7513"/>
        </w:tabs>
        <w:spacing w:after="0"/>
        <w:ind w:firstLine="709"/>
        <w:rPr>
          <w:color w:val="000000"/>
          <w:szCs w:val="28"/>
        </w:rPr>
      </w:pPr>
      <w:bookmarkStart w:id="114" w:name="sub_501225"/>
      <w:r>
        <w:rPr>
          <w:color w:val="000000"/>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bookmarkEnd w:id="114"/>
    <w:p>
      <w:pPr>
        <w:shd w:val="clear" w:color="auto" w:fill="FFFFFF"/>
        <w:tabs>
          <w:tab w:val="left" w:pos="7513"/>
        </w:tabs>
        <w:spacing w:after="0"/>
        <w:ind w:firstLine="709"/>
        <w:rPr>
          <w:color w:val="000000"/>
          <w:szCs w:val="28"/>
        </w:rPr>
      </w:pPr>
      <w:bookmarkStart w:id="115" w:name="sub_501023"/>
      <w:r>
        <w:rPr>
          <w:color w:val="000000"/>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End w:id="115"/>
    <w:p>
      <w:pPr>
        <w:shd w:val="clear" w:color="auto" w:fill="FFFFFF"/>
        <w:tabs>
          <w:tab w:val="left" w:pos="7513"/>
        </w:tabs>
        <w:spacing w:after="0"/>
        <w:ind w:firstLine="709"/>
        <w:rPr>
          <w:color w:val="000000"/>
          <w:szCs w:val="28"/>
        </w:rPr>
      </w:pPr>
      <w:bookmarkStart w:id="116" w:name="sub_501024"/>
      <w:r>
        <w:rPr>
          <w:color w:val="000000"/>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bookmarkEnd w:id="116"/>
    <w:p>
      <w:pPr>
        <w:shd w:val="clear" w:color="auto" w:fill="FFFFFF"/>
        <w:tabs>
          <w:tab w:val="left" w:pos="7513"/>
        </w:tabs>
        <w:spacing w:after="0"/>
        <w:ind w:firstLine="709"/>
        <w:rPr>
          <w:color w:val="000000"/>
          <w:szCs w:val="28"/>
        </w:rPr>
      </w:pPr>
      <w:bookmarkStart w:id="117" w:name="sub_501241"/>
      <w:r>
        <w:rPr>
          <w:color w:val="000000"/>
          <w:szCs w:val="28"/>
        </w:rPr>
        <w:t>1) порядок организации и проведения общественных обсуждений или публичных слушаний по проектам;</w:t>
      </w:r>
    </w:p>
    <w:bookmarkEnd w:id="117"/>
    <w:p>
      <w:pPr>
        <w:shd w:val="clear" w:color="auto" w:fill="FFFFFF"/>
        <w:tabs>
          <w:tab w:val="left" w:pos="7513"/>
        </w:tabs>
        <w:spacing w:after="0"/>
        <w:ind w:firstLine="709"/>
        <w:rPr>
          <w:color w:val="000000"/>
          <w:szCs w:val="28"/>
        </w:rPr>
      </w:pPr>
      <w:bookmarkStart w:id="118" w:name="sub_501242"/>
      <w:r>
        <w:rPr>
          <w:color w:val="000000"/>
          <w:szCs w:val="28"/>
        </w:rPr>
        <w:t>2) организатор общественных обсуждений или публичных слушаний;</w:t>
      </w:r>
    </w:p>
    <w:bookmarkEnd w:id="118"/>
    <w:p>
      <w:pPr>
        <w:shd w:val="clear" w:color="auto" w:fill="FFFFFF"/>
        <w:tabs>
          <w:tab w:val="left" w:pos="7513"/>
        </w:tabs>
        <w:spacing w:after="0"/>
        <w:ind w:firstLine="709"/>
        <w:rPr>
          <w:color w:val="000000"/>
          <w:szCs w:val="28"/>
        </w:rPr>
      </w:pPr>
      <w:bookmarkStart w:id="119" w:name="sub_501243"/>
      <w:r>
        <w:rPr>
          <w:color w:val="000000"/>
          <w:szCs w:val="28"/>
        </w:rPr>
        <w:t>3) срок проведения общественных обсуждений или публичных слушаний;</w:t>
      </w:r>
    </w:p>
    <w:bookmarkEnd w:id="119"/>
    <w:p>
      <w:pPr>
        <w:shd w:val="clear" w:color="auto" w:fill="FFFFFF"/>
        <w:tabs>
          <w:tab w:val="left" w:pos="7513"/>
        </w:tabs>
        <w:spacing w:after="0"/>
        <w:ind w:firstLine="709"/>
        <w:rPr>
          <w:color w:val="000000"/>
          <w:szCs w:val="28"/>
        </w:rPr>
      </w:pPr>
      <w:bookmarkStart w:id="120" w:name="sub_501244"/>
      <w:r>
        <w:rPr>
          <w:color w:val="000000"/>
          <w:szCs w:val="28"/>
        </w:rPr>
        <w:t>4) официальный сайт и (или) информационные системы;</w:t>
      </w:r>
    </w:p>
    <w:bookmarkEnd w:id="120"/>
    <w:p>
      <w:pPr>
        <w:shd w:val="clear" w:color="auto" w:fill="FFFFFF"/>
        <w:tabs>
          <w:tab w:val="left" w:pos="7513"/>
        </w:tabs>
        <w:spacing w:after="0"/>
        <w:ind w:firstLine="709"/>
        <w:rPr>
          <w:color w:val="000000"/>
          <w:szCs w:val="28"/>
        </w:rPr>
      </w:pPr>
      <w:bookmarkStart w:id="121" w:name="sub_501245"/>
      <w:r>
        <w:rPr>
          <w:color w:val="000000"/>
          <w:szCs w:val="28"/>
        </w:rPr>
        <w:t>5) требования к информационным стендам, на которых размещаются оповещения о начале общественных обсуждений или публичных слушаний;</w:t>
      </w:r>
    </w:p>
    <w:bookmarkEnd w:id="121"/>
    <w:p>
      <w:pPr>
        <w:shd w:val="clear" w:color="auto" w:fill="FFFFFF"/>
        <w:tabs>
          <w:tab w:val="left" w:pos="7513"/>
        </w:tabs>
        <w:spacing w:after="0"/>
        <w:ind w:firstLine="709"/>
        <w:rPr>
          <w:color w:val="000000"/>
          <w:szCs w:val="28"/>
        </w:rPr>
      </w:pPr>
      <w:bookmarkStart w:id="122" w:name="sub_501246"/>
      <w:r>
        <w:rPr>
          <w:color w:val="000000"/>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bookmarkEnd w:id="122"/>
    <w:p>
      <w:pPr>
        <w:shd w:val="clear" w:color="auto" w:fill="FFFFFF"/>
        <w:tabs>
          <w:tab w:val="left" w:pos="7513"/>
        </w:tabs>
        <w:spacing w:after="0"/>
        <w:ind w:firstLine="709"/>
        <w:rPr>
          <w:color w:val="000000"/>
          <w:szCs w:val="28"/>
        </w:rPr>
      </w:pPr>
      <w:bookmarkStart w:id="123" w:name="sub_501247"/>
      <w:r>
        <w:rPr>
          <w:color w:val="000000"/>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23"/>
    <w:p>
      <w:pPr>
        <w:shd w:val="clear" w:color="auto" w:fill="FFFFFF"/>
        <w:tabs>
          <w:tab w:val="left" w:pos="7513"/>
        </w:tabs>
        <w:spacing w:after="0"/>
        <w:ind w:firstLine="709"/>
        <w:rPr>
          <w:color w:val="000000"/>
          <w:szCs w:val="28"/>
        </w:rPr>
      </w:pPr>
      <w:r>
        <w:rPr>
          <w:color w:val="000000"/>
          <w:szCs w:val="28"/>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землепользования и застройки, проводятся в каждом населенном пункте муниципального образования.</w:t>
      </w:r>
    </w:p>
    <w:p>
      <w:pPr>
        <w:shd w:val="clear" w:color="auto" w:fill="FFFFFF"/>
        <w:tabs>
          <w:tab w:val="left" w:pos="7513"/>
        </w:tabs>
        <w:spacing w:after="0"/>
        <w:ind w:firstLine="709"/>
        <w:rPr>
          <w:color w:val="000000"/>
          <w:szCs w:val="28"/>
        </w:rPr>
      </w:pPr>
      <w:r>
        <w:rPr>
          <w:color w:val="000000"/>
          <w:szCs w:val="28"/>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2"/>
        <w:numPr>
          <w:ilvl w:val="0"/>
          <w:numId w:val="0"/>
        </w:numPr>
        <w:spacing w:before="0"/>
        <w:jc w:val="center"/>
        <w:rPr>
          <w:lang w:val="ru-RU"/>
        </w:rPr>
      </w:pPr>
      <w:bookmarkStart w:id="124" w:name="_Toc509842235"/>
      <w:bookmarkStart w:id="125" w:name="_Toc510087740"/>
      <w:bookmarkStart w:id="126" w:name="_Toc67047030"/>
      <w:bookmarkStart w:id="127" w:name="_Toc67910443"/>
      <w:r>
        <w:rPr>
          <w:lang w:val="ru-RU"/>
        </w:rPr>
        <w:br w:type="page"/>
      </w:r>
      <w:bookmarkStart w:id="128" w:name="_Toc117064209"/>
      <w:bookmarkStart w:id="129" w:name="_Toc206513797"/>
      <w:r>
        <w:rPr>
          <w:lang w:val="ru-RU"/>
        </w:rPr>
        <w:t>Глава 5. Положения о внесении изменений в правила землепользования и застройки</w:t>
      </w:r>
      <w:bookmarkEnd w:id="124"/>
      <w:bookmarkEnd w:id="125"/>
      <w:bookmarkEnd w:id="126"/>
      <w:bookmarkEnd w:id="127"/>
      <w:bookmarkEnd w:id="128"/>
      <w:bookmarkEnd w:id="129"/>
      <w:r>
        <w:rPr>
          <w:lang w:val="ru-RU"/>
        </w:rPr>
        <w:t xml:space="preserve"> </w:t>
      </w:r>
    </w:p>
    <w:p>
      <w:pPr>
        <w:pStyle w:val="2"/>
        <w:numPr>
          <w:ilvl w:val="0"/>
          <w:numId w:val="0"/>
        </w:numPr>
        <w:spacing w:before="0"/>
        <w:rPr>
          <w:lang w:val="ru-RU"/>
        </w:rPr>
      </w:pPr>
      <w:bookmarkStart w:id="130" w:name="_Toc117064210"/>
      <w:bookmarkStart w:id="131" w:name="_Toc206513798"/>
      <w:r>
        <w:rPr>
          <w:lang w:val="ru-RU"/>
        </w:rPr>
        <w:t>Статья 14. Порядок принятия решения о внесении изменений в Правила землепользования и застройки</w:t>
      </w:r>
      <w:bookmarkEnd w:id="130"/>
      <w:bookmarkEnd w:id="131"/>
    </w:p>
    <w:p>
      <w:pPr>
        <w:shd w:val="clear" w:color="auto" w:fill="FFFFFF"/>
        <w:tabs>
          <w:tab w:val="left" w:pos="7513"/>
        </w:tabs>
        <w:spacing w:after="0"/>
        <w:ind w:firstLine="709"/>
        <w:rPr>
          <w:color w:val="000000"/>
          <w:szCs w:val="28"/>
        </w:rPr>
      </w:pPr>
      <w:r>
        <w:rPr>
          <w:color w:val="000000"/>
          <w:szCs w:val="28"/>
        </w:rPr>
        <w:t>1. Изменениями настоящих Правил землепользования и застройки считаются любые изменения текста Правил землепользования и застройки, Карты градостроительного зонирования муниципального образования Воздвиженский сельсовет Асекеевского района, Карты зон с особыми условиями использования территории муниципального образования Воздвиженский сельсовет Асекеевского района, либо градостроительных регламентов.</w:t>
      </w:r>
    </w:p>
    <w:p>
      <w:pPr>
        <w:shd w:val="clear" w:color="auto" w:fill="FFFFFF"/>
        <w:tabs>
          <w:tab w:val="left" w:pos="7513"/>
        </w:tabs>
        <w:spacing w:after="0"/>
        <w:ind w:firstLine="709"/>
        <w:rPr>
          <w:color w:val="000000"/>
          <w:szCs w:val="28"/>
        </w:rPr>
      </w:pPr>
      <w:r>
        <w:rPr>
          <w:color w:val="000000"/>
          <w:szCs w:val="28"/>
        </w:rPr>
        <w:t>2. Основаниями для рассмотрения Администрацией вопроса о внесении изменений в настоящие Правила землепользования и застройки являются:</w:t>
      </w:r>
    </w:p>
    <w:p>
      <w:pPr>
        <w:shd w:val="clear" w:color="auto" w:fill="FFFFFF"/>
        <w:tabs>
          <w:tab w:val="left" w:pos="7513"/>
        </w:tabs>
        <w:spacing w:after="0"/>
        <w:ind w:firstLine="709"/>
        <w:rPr>
          <w:color w:val="000000"/>
          <w:szCs w:val="28"/>
        </w:rPr>
      </w:pPr>
      <w:r>
        <w:rPr>
          <w:color w:val="000000"/>
          <w:szCs w:val="28"/>
        </w:rPr>
        <w:t>1) несоответствие настоящих Правил землепользования и застройки Генеральному плану муниципального образования Воздвиженский сельсовет Асекеевского района, схеме территориального планирования муниципального района, возникшее в результате внесения изменений в Генеральный план или схему территориального планирования муниципального района;</w:t>
      </w:r>
    </w:p>
    <w:p>
      <w:pPr>
        <w:shd w:val="clear" w:color="auto" w:fill="FFFFFF"/>
        <w:tabs>
          <w:tab w:val="left" w:pos="7513"/>
        </w:tabs>
        <w:spacing w:after="0"/>
        <w:ind w:firstLine="709"/>
        <w:rPr>
          <w:color w:val="000000"/>
          <w:szCs w:val="28"/>
        </w:rPr>
      </w:pPr>
      <w:r>
        <w:rPr>
          <w:color w:val="000000"/>
          <w:szCs w:val="28"/>
        </w:rPr>
        <w:t>1) поступление предложений об изменении границ территориальных зон, изменении градостроительных регламентов;</w:t>
      </w:r>
    </w:p>
    <w:p>
      <w:pPr>
        <w:shd w:val="clear" w:color="auto" w:fill="FFFFFF"/>
        <w:tabs>
          <w:tab w:val="left" w:pos="7513"/>
        </w:tabs>
        <w:spacing w:after="0"/>
        <w:ind w:firstLine="709"/>
        <w:rPr>
          <w:color w:val="000000"/>
          <w:szCs w:val="28"/>
        </w:rPr>
      </w:pPr>
      <w:r>
        <w:rPr>
          <w:color w:val="000000"/>
          <w:szCs w:val="28"/>
        </w:rPr>
        <w:t>2)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shd w:val="clear" w:color="auto" w:fill="FFFFFF"/>
        <w:tabs>
          <w:tab w:val="left" w:pos="7513"/>
        </w:tabs>
        <w:spacing w:after="0"/>
        <w:ind w:firstLine="709"/>
        <w:rPr>
          <w:color w:val="000000"/>
          <w:szCs w:val="28"/>
        </w:rPr>
      </w:pPr>
      <w:bookmarkStart w:id="132" w:name="dst2457"/>
      <w:bookmarkEnd w:id="132"/>
      <w:r>
        <w:rPr>
          <w:color w:val="000000"/>
          <w:szCs w:val="28"/>
        </w:rPr>
        <w:t>3)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shd w:val="clear" w:color="auto" w:fill="FFFFFF"/>
        <w:tabs>
          <w:tab w:val="left" w:pos="7513"/>
        </w:tabs>
        <w:spacing w:after="0"/>
        <w:ind w:firstLine="709"/>
        <w:rPr>
          <w:color w:val="000000"/>
          <w:szCs w:val="28"/>
        </w:rPr>
      </w:pPr>
      <w:bookmarkStart w:id="133" w:name="dst2458"/>
      <w:bookmarkEnd w:id="133"/>
      <w:r>
        <w:rPr>
          <w:color w:val="000000"/>
          <w:szCs w:val="28"/>
        </w:rPr>
        <w:t>4)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shd w:val="clear" w:color="auto" w:fill="FFFFFF"/>
        <w:tabs>
          <w:tab w:val="left" w:pos="7513"/>
        </w:tabs>
        <w:spacing w:after="0"/>
        <w:ind w:firstLine="709"/>
        <w:rPr>
          <w:color w:val="000000"/>
          <w:szCs w:val="28"/>
        </w:rPr>
      </w:pPr>
      <w:r>
        <w:rPr>
          <w:color w:val="000000"/>
          <w:szCs w:val="28"/>
        </w:rPr>
        <w:t>5) принятие решения о комплексном развитии территории.</w:t>
      </w:r>
    </w:p>
    <w:p>
      <w:pPr>
        <w:shd w:val="clear" w:color="auto" w:fill="FFFFFF"/>
        <w:tabs>
          <w:tab w:val="left" w:pos="7513"/>
        </w:tabs>
        <w:spacing w:after="0"/>
        <w:ind w:firstLine="709"/>
        <w:rPr>
          <w:color w:val="000000"/>
          <w:szCs w:val="28"/>
        </w:rPr>
      </w:pPr>
      <w:r>
        <w:rPr>
          <w:color w:val="000000"/>
          <w:szCs w:val="28"/>
        </w:rPr>
        <w:t>3. Предложения о внесении изменений в настоящие Правила землепользования и застройки направляются в комиссию:</w:t>
      </w:r>
    </w:p>
    <w:p>
      <w:pPr>
        <w:shd w:val="clear" w:color="auto" w:fill="FFFFFF"/>
        <w:tabs>
          <w:tab w:val="left" w:pos="7513"/>
        </w:tabs>
        <w:spacing w:after="0"/>
        <w:ind w:firstLine="709"/>
        <w:rPr>
          <w:color w:val="000000"/>
          <w:szCs w:val="28"/>
        </w:rPr>
      </w:pPr>
      <w:r>
        <w:rPr>
          <w:color w:val="000000"/>
          <w:szCs w:val="28"/>
        </w:rPr>
        <w:t>1) федеральными органами исполнительной власти в случаях, если настоящие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shd w:val="clear" w:color="auto" w:fill="FFFFFF"/>
        <w:tabs>
          <w:tab w:val="left" w:pos="7513"/>
        </w:tabs>
        <w:spacing w:after="0"/>
        <w:ind w:firstLine="709"/>
        <w:rPr>
          <w:color w:val="000000"/>
          <w:szCs w:val="28"/>
        </w:rPr>
      </w:pPr>
      <w:r>
        <w:rPr>
          <w:color w:val="000000"/>
          <w:szCs w:val="28"/>
        </w:rPr>
        <w:t>2) органами исполнительной власти Оренбургской области в случаях, если настоящие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shd w:val="clear" w:color="auto" w:fill="FFFFFF"/>
        <w:tabs>
          <w:tab w:val="left" w:pos="7513"/>
        </w:tabs>
        <w:spacing w:after="0"/>
        <w:ind w:firstLine="709"/>
        <w:rPr>
          <w:color w:val="000000"/>
          <w:szCs w:val="28"/>
        </w:rPr>
      </w:pPr>
      <w:r>
        <w:rPr>
          <w:color w:val="000000"/>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shd w:val="clear" w:color="auto" w:fill="FFFFFF"/>
        <w:tabs>
          <w:tab w:val="left" w:pos="7513"/>
        </w:tabs>
        <w:spacing w:after="0"/>
        <w:ind w:firstLine="709"/>
        <w:rPr>
          <w:color w:val="000000"/>
          <w:szCs w:val="28"/>
        </w:rPr>
      </w:pPr>
      <w:r>
        <w:rPr>
          <w:color w:val="000000"/>
          <w:szCs w:val="28"/>
        </w:rPr>
        <w:t>4) органами местного самоуправления муниципальное образование Воздвиженский сельсовет в случаях, если необходимо совершенствовать порядок регулирования землепользования и застройки на соответствующей территории поселения;</w:t>
      </w:r>
    </w:p>
    <w:p>
      <w:pPr>
        <w:shd w:val="clear" w:color="auto" w:fill="FFFFFF"/>
        <w:tabs>
          <w:tab w:val="left" w:pos="7513"/>
        </w:tabs>
        <w:spacing w:after="0"/>
        <w:ind w:firstLine="709"/>
        <w:rPr>
          <w:color w:val="000000"/>
          <w:szCs w:val="28"/>
        </w:rPr>
      </w:pPr>
      <w:r>
        <w:rPr>
          <w:color w:val="000000"/>
          <w:szCs w:val="28"/>
        </w:rPr>
        <w:t>5) физическими или юридическими лицами в инициативном порядке либо в случаях, если в результате применения настоящих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shd w:val="clear" w:color="auto" w:fill="FFFFFF"/>
        <w:tabs>
          <w:tab w:val="left" w:pos="7513"/>
        </w:tabs>
        <w:spacing w:after="0"/>
        <w:ind w:firstLine="709"/>
        <w:rPr>
          <w:color w:val="000000"/>
          <w:szCs w:val="28"/>
        </w:rPr>
      </w:pPr>
      <w:r>
        <w:rPr>
          <w:color w:val="000000"/>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pPr>
        <w:shd w:val="clear" w:color="auto" w:fill="FFFFFF"/>
        <w:tabs>
          <w:tab w:val="left" w:pos="7513"/>
        </w:tabs>
        <w:spacing w:after="0"/>
        <w:ind w:firstLine="709"/>
        <w:rPr>
          <w:color w:val="000000"/>
          <w:szCs w:val="28"/>
        </w:rPr>
      </w:pPr>
      <w:r>
        <w:rPr>
          <w:color w:val="000000"/>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shd w:val="clear" w:color="auto" w:fill="FFFFFF"/>
        <w:tabs>
          <w:tab w:val="left" w:pos="7513"/>
        </w:tabs>
        <w:spacing w:after="0"/>
        <w:ind w:firstLine="709"/>
        <w:rPr>
          <w:color w:val="000000"/>
          <w:szCs w:val="28"/>
        </w:rPr>
      </w:pPr>
      <w:r>
        <w:rPr>
          <w:color w:val="000000"/>
          <w:szCs w:val="28"/>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shd w:val="clear" w:color="auto" w:fill="FFFFFF"/>
        <w:tabs>
          <w:tab w:val="left" w:pos="7513"/>
        </w:tabs>
        <w:spacing w:after="0"/>
        <w:ind w:firstLine="709"/>
        <w:rPr>
          <w:color w:val="000000"/>
          <w:szCs w:val="28"/>
        </w:rPr>
      </w:pPr>
      <w:r>
        <w:rPr>
          <w:color w:val="000000"/>
          <w:szCs w:val="28"/>
        </w:rPr>
        <w:t xml:space="preserve">3.2. В случае, предусмотренном </w:t>
      </w:r>
      <w:r>
        <w:fldChar w:fldCharType="begin"/>
      </w:r>
      <w:r>
        <w:instrText xml:space="preserve"> HYPERLINK "http://ivo.garant.ru/" \l "/document/12138258/entry/3331" </w:instrText>
      </w:r>
      <w:r>
        <w:fldChar w:fldCharType="separate"/>
      </w:r>
      <w:r>
        <w:rPr>
          <w:color w:val="000000"/>
          <w:szCs w:val="28"/>
        </w:rPr>
        <w:t>частью 3.1</w:t>
      </w:r>
      <w:r>
        <w:rPr>
          <w:color w:val="000000"/>
          <w:szCs w:val="28"/>
        </w:rPr>
        <w:fldChar w:fldCharType="end"/>
      </w:r>
      <w:r>
        <w:rPr>
          <w:color w:val="000000"/>
          <w:szCs w:val="28"/>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pPr>
        <w:shd w:val="clear" w:color="auto" w:fill="FFFFFF"/>
        <w:tabs>
          <w:tab w:val="left" w:pos="7513"/>
        </w:tabs>
        <w:spacing w:after="0"/>
        <w:ind w:firstLine="709"/>
        <w:rPr>
          <w:color w:val="000000"/>
          <w:szCs w:val="28"/>
        </w:rPr>
      </w:pPr>
      <w:r>
        <w:fldChar w:fldCharType="begin"/>
      </w:r>
      <w:r>
        <w:instrText xml:space="preserve"> HYPERLINK "http://ivo.garant.ru/" \l "/document/72005510/entry/26044" </w:instrText>
      </w:r>
      <w:r>
        <w:fldChar w:fldCharType="separate"/>
      </w:r>
      <w:r>
        <w:rPr>
          <w:color w:val="000000"/>
          <w:szCs w:val="28"/>
        </w:rPr>
        <w:t>3.3.</w:t>
      </w:r>
      <w:r>
        <w:rPr>
          <w:color w:val="000000"/>
          <w:szCs w:val="28"/>
        </w:rPr>
        <w:fldChar w:fldCharType="end"/>
      </w:r>
      <w:r>
        <w:rPr>
          <w:color w:val="000000"/>
          <w:szCs w:val="28"/>
        </w:rPr>
        <w:t xml:space="preserve"> В целях внесения изменений в правила землепользования и застройки в случаях, предусмотренных </w:t>
      </w:r>
      <w:r>
        <w:fldChar w:fldCharType="begin"/>
      </w:r>
      <w:r>
        <w:instrText xml:space="preserve"> HYPERLINK "http://ivo.garant.ru/" \l "/document/12138258/entry/33023" </w:instrText>
      </w:r>
      <w:r>
        <w:fldChar w:fldCharType="separate"/>
      </w:r>
      <w:r>
        <w:rPr>
          <w:color w:val="000000"/>
          <w:szCs w:val="28"/>
        </w:rPr>
        <w:t>пунктами 3 - 6 части 2</w:t>
      </w:r>
      <w:r>
        <w:rPr>
          <w:color w:val="000000"/>
          <w:szCs w:val="28"/>
        </w:rPr>
        <w:fldChar w:fldCharType="end"/>
      </w:r>
      <w:r>
        <w:rPr>
          <w:color w:val="000000"/>
          <w:szCs w:val="28"/>
        </w:rPr>
        <w:t xml:space="preserve"> и </w:t>
      </w:r>
      <w:r>
        <w:fldChar w:fldCharType="begin"/>
      </w:r>
      <w:r>
        <w:instrText xml:space="preserve"> HYPERLINK "http://ivo.garant.ru/" \l "/document/12138258/entry/3331" </w:instrText>
      </w:r>
      <w:r>
        <w:fldChar w:fldCharType="separate"/>
      </w:r>
      <w:r>
        <w:rPr>
          <w:color w:val="000000"/>
          <w:szCs w:val="28"/>
        </w:rPr>
        <w:t>частью 3.1</w:t>
      </w:r>
      <w:r>
        <w:rPr>
          <w:color w:val="000000"/>
          <w:szCs w:val="28"/>
        </w:rPr>
        <w:fldChar w:fldCharType="end"/>
      </w:r>
      <w:r>
        <w:rPr>
          <w:color w:val="000000"/>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r>
        <w:fldChar w:fldCharType="begin"/>
      </w:r>
      <w:r>
        <w:instrText xml:space="preserve"> HYPERLINK "http://ivo.garant.ru/" \l "/document/12138258/entry/3304" </w:instrText>
      </w:r>
      <w:r>
        <w:fldChar w:fldCharType="separate"/>
      </w:r>
      <w:r>
        <w:rPr>
          <w:color w:val="000000"/>
          <w:szCs w:val="28"/>
        </w:rPr>
        <w:t>частью 4</w:t>
      </w:r>
      <w:r>
        <w:rPr>
          <w:color w:val="000000"/>
          <w:szCs w:val="28"/>
        </w:rPr>
        <w:fldChar w:fldCharType="end"/>
      </w:r>
      <w:r>
        <w:rPr>
          <w:color w:val="000000"/>
          <w:szCs w:val="28"/>
        </w:rPr>
        <w:t xml:space="preserve"> настоящей статьи заключения комиссии не требуются.</w:t>
      </w:r>
    </w:p>
    <w:p>
      <w:pPr>
        <w:shd w:val="clear" w:color="auto" w:fill="FFFFFF"/>
        <w:tabs>
          <w:tab w:val="left" w:pos="7513"/>
        </w:tabs>
        <w:spacing w:after="0"/>
        <w:ind w:firstLine="709"/>
        <w:rPr>
          <w:color w:val="000000"/>
          <w:szCs w:val="28"/>
        </w:rPr>
      </w:pPr>
      <w:r>
        <w:rPr>
          <w:color w:val="000000"/>
          <w:szCs w:val="28"/>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shd w:val="clear" w:color="auto" w:fill="FFFFFF"/>
        <w:tabs>
          <w:tab w:val="left" w:pos="7513"/>
        </w:tabs>
        <w:spacing w:after="0"/>
        <w:ind w:firstLine="709"/>
        <w:rPr>
          <w:color w:val="000000"/>
          <w:szCs w:val="28"/>
        </w:rPr>
      </w:pPr>
      <w:r>
        <w:rPr>
          <w:color w:val="000000"/>
          <w:szCs w:val="28"/>
        </w:rPr>
        <w:t>4. Предложение о внесении изменений в настоящие Правила землепользования и застройки направляется в письменной форме в Комиссию.</w:t>
      </w:r>
    </w:p>
    <w:p>
      <w:pPr>
        <w:shd w:val="clear" w:color="auto" w:fill="FFFFFF"/>
        <w:tabs>
          <w:tab w:val="left" w:pos="7513"/>
        </w:tabs>
        <w:spacing w:after="0"/>
        <w:ind w:firstLine="709"/>
        <w:rPr>
          <w:color w:val="000000"/>
          <w:szCs w:val="28"/>
        </w:rPr>
      </w:pPr>
      <w:r>
        <w:rPr>
          <w:color w:val="000000"/>
          <w:szCs w:val="28"/>
        </w:rPr>
        <w:t>Комиссия в течение 25 дней со дня поступления предложения о внесении изменений в настоящие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
    <w:p>
      <w:pPr>
        <w:shd w:val="clear" w:color="auto" w:fill="FFFFFF"/>
        <w:tabs>
          <w:tab w:val="left" w:pos="7513"/>
        </w:tabs>
        <w:spacing w:after="0"/>
        <w:ind w:firstLine="709"/>
        <w:rPr>
          <w:color w:val="000000"/>
          <w:szCs w:val="28"/>
        </w:rPr>
      </w:pPr>
      <w:r>
        <w:rPr>
          <w:color w:val="000000"/>
          <w:szCs w:val="28"/>
        </w:rPr>
        <w:t>4.1. Проект о внесении изменений в правила землепользования и застройки, предусматривающих приведение данных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shd w:val="clear" w:color="auto" w:fill="FFFFFF"/>
        <w:tabs>
          <w:tab w:val="left" w:pos="7513"/>
        </w:tabs>
        <w:spacing w:after="0"/>
        <w:ind w:firstLine="709"/>
        <w:rPr>
          <w:color w:val="000000"/>
          <w:szCs w:val="28"/>
        </w:rPr>
      </w:pPr>
      <w:r>
        <w:rPr>
          <w:color w:val="000000"/>
          <w:szCs w:val="28"/>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 и направляет копию такого решения заявителям.</w:t>
      </w:r>
    </w:p>
    <w:p>
      <w:pPr>
        <w:shd w:val="clear" w:color="auto" w:fill="FFFFFF"/>
        <w:tabs>
          <w:tab w:val="left" w:pos="7513"/>
        </w:tabs>
        <w:spacing w:after="0"/>
        <w:ind w:firstLine="709"/>
        <w:rPr>
          <w:color w:val="000000"/>
          <w:szCs w:val="28"/>
        </w:rPr>
      </w:pPr>
      <w:r>
        <w:rPr>
          <w:color w:val="000000"/>
          <w:szCs w:val="28"/>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shd w:val="clear" w:color="auto" w:fill="FFFFFF"/>
        <w:tabs>
          <w:tab w:val="left" w:pos="7513"/>
        </w:tabs>
        <w:spacing w:after="0"/>
        <w:ind w:firstLine="709"/>
        <w:rPr>
          <w:color w:val="000000"/>
          <w:szCs w:val="28"/>
        </w:rPr>
      </w:pPr>
      <w:r>
        <w:rPr>
          <w:color w:val="000000"/>
          <w:szCs w:val="28"/>
        </w:rPr>
        <w:t xml:space="preserve">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r>
        <w:fldChar w:fldCharType="begin"/>
      </w:r>
      <w:r>
        <w:instrText xml:space="preserve"> HYPERLINK "http://ivo.garant.ru/" \l "/document/12138258/entry/33211" </w:instrText>
      </w:r>
      <w:r>
        <w:fldChar w:fldCharType="separate"/>
      </w:r>
      <w:r>
        <w:rPr>
          <w:color w:val="000000"/>
          <w:szCs w:val="28"/>
        </w:rPr>
        <w:t>пункте 1.1 части 2</w:t>
      </w:r>
      <w:r>
        <w:rPr>
          <w:color w:val="000000"/>
          <w:szCs w:val="28"/>
        </w:rPr>
        <w:fldChar w:fldCharType="end"/>
      </w:r>
      <w:r>
        <w:rPr>
          <w:color w:val="000000"/>
          <w:szCs w:val="28"/>
        </w:rPr>
        <w:t xml:space="preserve">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pPr>
        <w:shd w:val="clear" w:color="auto" w:fill="FFFFFF"/>
        <w:tabs>
          <w:tab w:val="left" w:pos="7513"/>
        </w:tabs>
        <w:spacing w:after="0"/>
        <w:ind w:firstLine="709"/>
        <w:rPr>
          <w:color w:val="000000"/>
          <w:szCs w:val="28"/>
        </w:rPr>
      </w:pPr>
      <w:r>
        <w:rPr>
          <w:color w:val="000000"/>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fldChar w:fldCharType="begin"/>
      </w:r>
      <w:r>
        <w:instrText xml:space="preserve"> HYPERLINK "http://ivo.garant.ru/" \l "/document/12138258/entry/55322" </w:instrText>
      </w:r>
      <w:r>
        <w:fldChar w:fldCharType="separate"/>
      </w:r>
      <w:r>
        <w:rPr>
          <w:color w:val="000000"/>
          <w:szCs w:val="28"/>
        </w:rPr>
        <w:t>части 2 статьи 55.32</w:t>
      </w:r>
      <w:r>
        <w:rPr>
          <w:color w:val="000000"/>
          <w:szCs w:val="28"/>
        </w:rPr>
        <w:fldChar w:fldCharType="end"/>
      </w:r>
      <w:r>
        <w:rPr>
          <w:color w:val="000000"/>
          <w:szCs w:val="28"/>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shd w:val="clear" w:color="auto" w:fill="FFFFFF"/>
        <w:tabs>
          <w:tab w:val="left" w:pos="7513"/>
        </w:tabs>
        <w:spacing w:after="0"/>
        <w:ind w:firstLine="709"/>
        <w:rPr>
          <w:color w:val="000000"/>
          <w:szCs w:val="28"/>
        </w:rPr>
      </w:pPr>
      <w:r>
        <w:fldChar w:fldCharType="begin"/>
      </w:r>
      <w:r>
        <w:instrText xml:space="preserve"> HYPERLINK "http://ivo.garant.ru/" \l "/document/72005510/entry/26044" </w:instrText>
      </w:r>
      <w:r>
        <w:fldChar w:fldCharType="separate"/>
      </w:r>
      <w:r>
        <w:rPr>
          <w:color w:val="000000"/>
          <w:szCs w:val="28"/>
        </w:rPr>
        <w:t>8.</w:t>
      </w:r>
      <w:r>
        <w:rPr>
          <w:color w:val="000000"/>
          <w:szCs w:val="28"/>
        </w:rPr>
        <w:fldChar w:fldCharType="end"/>
      </w:r>
      <w:r>
        <w:rPr>
          <w:color w:val="000000"/>
          <w:szCs w:val="28"/>
        </w:rPr>
        <w:t xml:space="preserve"> В случаях, предусмотренных </w:t>
      </w:r>
      <w:r>
        <w:fldChar w:fldCharType="begin"/>
      </w:r>
      <w:r>
        <w:instrText xml:space="preserve"> HYPERLINK "http://ivo.garant.ru/" \l "/document/12138258/entry/33023" </w:instrText>
      </w:r>
      <w:r>
        <w:fldChar w:fldCharType="separate"/>
      </w:r>
      <w:r>
        <w:rPr>
          <w:color w:val="000000"/>
          <w:szCs w:val="28"/>
        </w:rPr>
        <w:t>пунктами 3 - 5 части 2</w:t>
      </w:r>
      <w:r>
        <w:rPr>
          <w:color w:val="000000"/>
          <w:szCs w:val="28"/>
        </w:rPr>
        <w:fldChar w:fldCharType="end"/>
      </w:r>
      <w:r>
        <w:rPr>
          <w:color w:val="000000"/>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shd w:val="clear" w:color="auto" w:fill="FFFFFF"/>
        <w:tabs>
          <w:tab w:val="left" w:pos="7513"/>
        </w:tabs>
        <w:spacing w:after="0"/>
        <w:ind w:firstLine="709"/>
        <w:rPr>
          <w:color w:val="000000"/>
          <w:szCs w:val="28"/>
        </w:rPr>
      </w:pPr>
      <w:r>
        <w:fldChar w:fldCharType="begin"/>
      </w:r>
      <w:r>
        <w:instrText xml:space="preserve"> HYPERLINK "http://ivo.garant.ru/" \l "/document/72005510/entry/26044" </w:instrText>
      </w:r>
      <w:r>
        <w:fldChar w:fldCharType="separate"/>
      </w:r>
      <w:r>
        <w:rPr>
          <w:color w:val="000000"/>
          <w:szCs w:val="28"/>
        </w:rPr>
        <w:t>9.</w:t>
      </w:r>
      <w:r>
        <w:rPr>
          <w:color w:val="000000"/>
          <w:szCs w:val="28"/>
        </w:rPr>
        <w:fldChar w:fldCharType="end"/>
      </w:r>
      <w:r>
        <w:rPr>
          <w:color w:val="000000"/>
          <w:szCs w:val="28"/>
        </w:rPr>
        <w:t xml:space="preserve"> В случае поступления требования, предусмотренного </w:t>
      </w:r>
      <w:r>
        <w:fldChar w:fldCharType="begin"/>
      </w:r>
      <w:r>
        <w:instrText xml:space="preserve"> HYPERLINK "http://ivo.garant.ru/" \l "/document/12138258/entry/3308" </w:instrText>
      </w:r>
      <w:r>
        <w:fldChar w:fldCharType="separate"/>
      </w:r>
      <w:r>
        <w:rPr>
          <w:color w:val="000000"/>
          <w:szCs w:val="28"/>
        </w:rPr>
        <w:t>частью 8</w:t>
      </w:r>
      <w:r>
        <w:rPr>
          <w:color w:val="000000"/>
          <w:szCs w:val="28"/>
        </w:rPr>
        <w:fldChar w:fldCharType="end"/>
      </w:r>
      <w:r>
        <w:rPr>
          <w:color w:val="000000"/>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fldChar w:fldCharType="begin"/>
      </w:r>
      <w:r>
        <w:instrText xml:space="preserve"> HYPERLINK "http://ivo.garant.ru/" \l "/document/12138258/entry/33023" </w:instrText>
      </w:r>
      <w:r>
        <w:fldChar w:fldCharType="separate"/>
      </w:r>
      <w:r>
        <w:rPr>
          <w:color w:val="000000"/>
          <w:szCs w:val="28"/>
        </w:rPr>
        <w:t>пунктами 3 - 5 части 2</w:t>
      </w:r>
      <w:r>
        <w:rPr>
          <w:color w:val="000000"/>
          <w:szCs w:val="28"/>
        </w:rPr>
        <w:fldChar w:fldCharType="end"/>
      </w:r>
      <w:r>
        <w:rPr>
          <w:color w:val="000000"/>
          <w:szCs w:val="28"/>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fldChar w:fldCharType="begin"/>
      </w:r>
      <w:r>
        <w:instrText xml:space="preserve"> HYPERLINK "http://ivo.garant.ru/" \l "/document/12138258/entry/3308" </w:instrText>
      </w:r>
      <w:r>
        <w:fldChar w:fldCharType="separate"/>
      </w:r>
      <w:r>
        <w:rPr>
          <w:color w:val="000000"/>
          <w:szCs w:val="28"/>
        </w:rPr>
        <w:t>частью 8</w:t>
      </w:r>
      <w:r>
        <w:rPr>
          <w:color w:val="000000"/>
          <w:szCs w:val="28"/>
        </w:rPr>
        <w:fldChar w:fldCharType="end"/>
      </w:r>
      <w:r>
        <w:rPr>
          <w:color w:val="000000"/>
          <w:szCs w:val="28"/>
        </w:rPr>
        <w:t> настоящей статьи, не требуется.</w:t>
      </w:r>
    </w:p>
    <w:p>
      <w:pPr>
        <w:shd w:val="clear" w:color="auto" w:fill="FFFFFF"/>
        <w:tabs>
          <w:tab w:val="left" w:pos="7513"/>
        </w:tabs>
        <w:spacing w:after="0"/>
        <w:ind w:firstLine="709"/>
        <w:rPr>
          <w:color w:val="000000"/>
          <w:szCs w:val="28"/>
        </w:rPr>
      </w:pPr>
      <w:r>
        <w:fldChar w:fldCharType="begin"/>
      </w:r>
      <w:r>
        <w:instrText xml:space="preserve"> HYPERLINK "http://ivo.garant.ru/" \l "/document/72005510/entry/26044" </w:instrText>
      </w:r>
      <w:r>
        <w:fldChar w:fldCharType="separate"/>
      </w:r>
      <w:r>
        <w:rPr>
          <w:color w:val="000000"/>
          <w:szCs w:val="28"/>
        </w:rPr>
        <w:t>10.</w:t>
      </w:r>
      <w:r>
        <w:rPr>
          <w:color w:val="000000"/>
          <w:szCs w:val="28"/>
        </w:rPr>
        <w:fldChar w:fldCharType="end"/>
      </w:r>
      <w:r>
        <w:rPr>
          <w:color w:val="000000"/>
          <w:szCs w:val="28"/>
        </w:rPr>
        <w:t xml:space="preserve"> Срок уточнения правил землепользования и застройки в соответствии с </w:t>
      </w:r>
      <w:r>
        <w:fldChar w:fldCharType="begin"/>
      </w:r>
      <w:r>
        <w:instrText xml:space="preserve"> HYPERLINK "http://ivo.garant.ru/" \l "/document/12138258/entry/3309" </w:instrText>
      </w:r>
      <w:r>
        <w:fldChar w:fldCharType="separate"/>
      </w:r>
      <w:r>
        <w:rPr>
          <w:color w:val="000000"/>
          <w:szCs w:val="28"/>
        </w:rPr>
        <w:t>частью 9</w:t>
      </w:r>
      <w:r>
        <w:rPr>
          <w:color w:val="000000"/>
          <w:szCs w:val="28"/>
        </w:rPr>
        <w:fldChar w:fldCharType="end"/>
      </w:r>
      <w:r>
        <w:rPr>
          <w:color w:val="000000"/>
          <w:szCs w:val="28"/>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fldChar w:fldCharType="begin"/>
      </w:r>
      <w:r>
        <w:instrText xml:space="preserve"> HYPERLINK "http://ivo.garant.ru/" \l "/document/12138258/entry/3308" </w:instrText>
      </w:r>
      <w:r>
        <w:fldChar w:fldCharType="separate"/>
      </w:r>
      <w:r>
        <w:rPr>
          <w:color w:val="000000"/>
          <w:szCs w:val="28"/>
        </w:rPr>
        <w:t>частью 8</w:t>
      </w:r>
      <w:r>
        <w:rPr>
          <w:color w:val="000000"/>
          <w:szCs w:val="28"/>
        </w:rPr>
        <w:fldChar w:fldCharType="end"/>
      </w:r>
      <w:r>
        <w:rPr>
          <w:color w:val="000000"/>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fldChar w:fldCharType="begin"/>
      </w:r>
      <w:r>
        <w:instrText xml:space="preserve"> HYPERLINK "http://ivo.garant.ru/" \l "/document/12138258/entry/33023" </w:instrText>
      </w:r>
      <w:r>
        <w:fldChar w:fldCharType="separate"/>
      </w:r>
      <w:r>
        <w:rPr>
          <w:color w:val="000000"/>
          <w:szCs w:val="28"/>
        </w:rPr>
        <w:t>пунктами 3 - 5 части 2</w:t>
      </w:r>
      <w:r>
        <w:rPr>
          <w:color w:val="000000"/>
          <w:szCs w:val="28"/>
        </w:rPr>
        <w:fldChar w:fldCharType="end"/>
      </w:r>
      <w:r>
        <w:rPr>
          <w:color w:val="000000"/>
          <w:szCs w:val="28"/>
        </w:rPr>
        <w:t> настоящей статьи оснований для внесения изменений в правила землепользования и застройки.</w:t>
      </w:r>
    </w:p>
    <w:p>
      <w:pPr>
        <w:shd w:val="clear" w:color="auto" w:fill="FFFFFF"/>
        <w:tabs>
          <w:tab w:val="left" w:pos="7513"/>
        </w:tabs>
        <w:spacing w:after="0"/>
        <w:ind w:firstLine="709"/>
        <w:rPr>
          <w:color w:val="000000"/>
          <w:szCs w:val="28"/>
        </w:rPr>
      </w:pPr>
      <w:r>
        <w:rPr>
          <w:color w:val="000000"/>
          <w:szCs w:val="28"/>
        </w:rPr>
        <w:t>11. Решение о подготовке проекта внесения изменений в настоящие Правила землепользования и застройки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либо к различным частям территории муниципального образования (в случае подготовки проекта о внесении изменений в настоящие Правила землепользования и застройки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pPr>
        <w:shd w:val="clear" w:color="auto" w:fill="FFFFFF"/>
        <w:tabs>
          <w:tab w:val="left" w:pos="7513"/>
        </w:tabs>
        <w:spacing w:after="0"/>
        <w:ind w:firstLine="709"/>
        <w:rPr>
          <w:color w:val="000000"/>
          <w:szCs w:val="28"/>
        </w:rPr>
      </w:pPr>
      <w:bookmarkStart w:id="134" w:name="Par542"/>
      <w:bookmarkEnd w:id="134"/>
      <w:r>
        <w:rPr>
          <w:color w:val="000000"/>
          <w:szCs w:val="28"/>
        </w:rPr>
        <w:t>12.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pPr>
        <w:shd w:val="clear" w:color="auto" w:fill="FFFFFF"/>
        <w:tabs>
          <w:tab w:val="left" w:pos="7513"/>
        </w:tabs>
        <w:spacing w:after="0"/>
        <w:ind w:firstLine="709"/>
        <w:rPr>
          <w:color w:val="000000"/>
          <w:szCs w:val="28"/>
        </w:rPr>
      </w:pPr>
      <w:r>
        <w:rPr>
          <w:color w:val="000000"/>
          <w:szCs w:val="28"/>
        </w:rPr>
        <w:t xml:space="preserve">13. В указанном в </w:t>
      </w:r>
      <w:r>
        <w:fldChar w:fldCharType="begin"/>
      </w:r>
      <w:r>
        <w:instrText xml:space="preserve"> HYPERLINK \l "Par542" </w:instrText>
      </w:r>
      <w:r>
        <w:fldChar w:fldCharType="separate"/>
      </w:r>
      <w:r>
        <w:rPr>
          <w:color w:val="000000"/>
          <w:szCs w:val="28"/>
        </w:rPr>
        <w:t xml:space="preserve">части </w:t>
      </w:r>
      <w:r>
        <w:rPr>
          <w:color w:val="000000"/>
          <w:szCs w:val="28"/>
        </w:rPr>
        <w:fldChar w:fldCharType="end"/>
      </w:r>
      <w:r>
        <w:rPr>
          <w:color w:val="000000"/>
          <w:szCs w:val="28"/>
        </w:rPr>
        <w:t>12 настоящей статьи сообщении о принятии решения о подготовке проекта внесения изменений в настоящие Правила землепользования и застройки указываются:</w:t>
      </w:r>
    </w:p>
    <w:p>
      <w:pPr>
        <w:shd w:val="clear" w:color="auto" w:fill="FFFFFF"/>
        <w:tabs>
          <w:tab w:val="left" w:pos="7513"/>
        </w:tabs>
        <w:spacing w:after="0"/>
        <w:ind w:firstLine="709"/>
        <w:rPr>
          <w:color w:val="000000"/>
          <w:szCs w:val="28"/>
        </w:rPr>
      </w:pPr>
      <w:r>
        <w:rPr>
          <w:color w:val="000000"/>
          <w:szCs w:val="28"/>
        </w:rPr>
        <w:t>1) состав и порядок деятельности Комиссии;</w:t>
      </w:r>
    </w:p>
    <w:p>
      <w:pPr>
        <w:shd w:val="clear" w:color="auto" w:fill="FFFFFF"/>
        <w:tabs>
          <w:tab w:val="left" w:pos="7513"/>
        </w:tabs>
        <w:spacing w:after="0"/>
        <w:ind w:firstLine="709"/>
        <w:rPr>
          <w:color w:val="000000"/>
          <w:szCs w:val="28"/>
        </w:rPr>
      </w:pPr>
      <w:r>
        <w:rPr>
          <w:color w:val="000000"/>
          <w:szCs w:val="28"/>
        </w:rPr>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землепользования и застройки применительно к частям территории муниципального образования);</w:t>
      </w:r>
    </w:p>
    <w:p>
      <w:pPr>
        <w:shd w:val="clear" w:color="auto" w:fill="FFFFFF"/>
        <w:tabs>
          <w:tab w:val="left" w:pos="7513"/>
        </w:tabs>
        <w:spacing w:after="0"/>
        <w:ind w:firstLine="709"/>
        <w:rPr>
          <w:color w:val="000000"/>
          <w:szCs w:val="28"/>
        </w:rPr>
      </w:pPr>
      <w:r>
        <w:rPr>
          <w:color w:val="000000"/>
          <w:szCs w:val="28"/>
        </w:rPr>
        <w:t>3) порядок и сроки проведения работ по подготовке проекта внесения изменений в настоящие Правила землепользования и застройки;</w:t>
      </w:r>
    </w:p>
    <w:p>
      <w:pPr>
        <w:shd w:val="clear" w:color="auto" w:fill="FFFFFF"/>
        <w:tabs>
          <w:tab w:val="left" w:pos="7513"/>
        </w:tabs>
        <w:spacing w:after="0"/>
        <w:ind w:firstLine="709"/>
        <w:rPr>
          <w:color w:val="000000"/>
          <w:szCs w:val="28"/>
        </w:rPr>
      </w:pPr>
      <w:r>
        <w:rPr>
          <w:color w:val="000000"/>
          <w:szCs w:val="28"/>
        </w:rPr>
        <w:t>4) порядок направления в Комиссию предложений заинтересованных лиц по подготовке проекта внесения изменений в настоящие Правила землепользования и застройки;</w:t>
      </w:r>
    </w:p>
    <w:p>
      <w:pPr>
        <w:shd w:val="clear" w:color="auto" w:fill="FFFFFF"/>
        <w:tabs>
          <w:tab w:val="left" w:pos="7513"/>
        </w:tabs>
        <w:spacing w:after="0"/>
        <w:ind w:firstLine="709"/>
        <w:rPr>
          <w:color w:val="000000"/>
          <w:szCs w:val="28"/>
        </w:rPr>
      </w:pPr>
      <w:r>
        <w:rPr>
          <w:color w:val="000000"/>
          <w:szCs w:val="28"/>
        </w:rPr>
        <w:t>5) иные вопросы организации работ.</w:t>
      </w:r>
    </w:p>
    <w:p>
      <w:pPr>
        <w:shd w:val="clear" w:color="auto" w:fill="FFFFFF"/>
        <w:tabs>
          <w:tab w:val="left" w:pos="7513"/>
        </w:tabs>
        <w:spacing w:after="0"/>
        <w:ind w:firstLine="709"/>
        <w:rPr>
          <w:color w:val="000000"/>
          <w:szCs w:val="28"/>
        </w:rPr>
      </w:pPr>
      <w:bookmarkStart w:id="135" w:name="Par549"/>
      <w:bookmarkEnd w:id="135"/>
      <w:r>
        <w:rPr>
          <w:color w:val="000000"/>
          <w:szCs w:val="28"/>
        </w:rPr>
        <w:t>14. Администрация муниципального образования осуществляет проверку проекта внесения изменений в настоящие Правила землепользования и застройки,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Оренбургской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pPr>
        <w:shd w:val="clear" w:color="auto" w:fill="FFFFFF"/>
        <w:tabs>
          <w:tab w:val="left" w:pos="7513"/>
        </w:tabs>
        <w:spacing w:after="0"/>
        <w:ind w:firstLine="709"/>
        <w:rPr>
          <w:color w:val="000000"/>
          <w:szCs w:val="28"/>
        </w:rPr>
      </w:pPr>
      <w:r>
        <w:rPr>
          <w:color w:val="000000"/>
          <w:szCs w:val="28"/>
        </w:rPr>
        <w:t xml:space="preserve">15. По результатам указанной в </w:t>
      </w:r>
      <w:r>
        <w:fldChar w:fldCharType="begin"/>
      </w:r>
      <w:r>
        <w:instrText xml:space="preserve"> HYPERLINK \l "Par549" </w:instrText>
      </w:r>
      <w:r>
        <w:fldChar w:fldCharType="separate"/>
      </w:r>
      <w:r>
        <w:rPr>
          <w:color w:val="000000"/>
          <w:szCs w:val="28"/>
        </w:rPr>
        <w:t>части 1</w:t>
      </w:r>
      <w:r>
        <w:rPr>
          <w:color w:val="000000"/>
          <w:szCs w:val="28"/>
        </w:rPr>
        <w:fldChar w:fldCharType="end"/>
      </w:r>
      <w:r>
        <w:rPr>
          <w:color w:val="000000"/>
          <w:szCs w:val="28"/>
        </w:rPr>
        <w:t xml:space="preserve">4 настоящей статьи проверки администрация направляет проект внесения изменений в настоящие Правила землепользования и застройки главе муниципального образования или в случае обнаружения его несоответствия требованиям и документам, указанным в </w:t>
      </w:r>
      <w:r>
        <w:fldChar w:fldCharType="begin"/>
      </w:r>
      <w:r>
        <w:instrText xml:space="preserve"> HYPERLINK \l "Par549" </w:instrText>
      </w:r>
      <w:r>
        <w:fldChar w:fldCharType="separate"/>
      </w:r>
      <w:r>
        <w:rPr>
          <w:color w:val="000000"/>
          <w:szCs w:val="28"/>
        </w:rPr>
        <w:t>части 1</w:t>
      </w:r>
      <w:r>
        <w:rPr>
          <w:color w:val="000000"/>
          <w:szCs w:val="28"/>
        </w:rPr>
        <w:fldChar w:fldCharType="end"/>
      </w:r>
      <w:r>
        <w:rPr>
          <w:color w:val="000000"/>
          <w:szCs w:val="28"/>
        </w:rPr>
        <w:t>4 настоящей статьи, в Комиссию на доработку.</w:t>
      </w:r>
    </w:p>
    <w:p>
      <w:pPr>
        <w:shd w:val="clear" w:color="auto" w:fill="FFFFFF"/>
        <w:tabs>
          <w:tab w:val="left" w:pos="7513"/>
        </w:tabs>
        <w:spacing w:after="0"/>
        <w:ind w:firstLine="709"/>
        <w:rPr>
          <w:color w:val="000000"/>
          <w:szCs w:val="28"/>
        </w:rPr>
      </w:pPr>
      <w:r>
        <w:rPr>
          <w:color w:val="000000"/>
          <w:szCs w:val="28"/>
        </w:rPr>
        <w:t xml:space="preserve">16. </w:t>
      </w:r>
      <w:bookmarkStart w:id="136" w:name="Par552"/>
      <w:bookmarkEnd w:id="136"/>
      <w:r>
        <w:rPr>
          <w:color w:val="000000"/>
          <w:szCs w:val="28"/>
        </w:rPr>
        <w:t>Проект внесения изменений в настоящие Правила землепользования и застройки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pPr>
        <w:shd w:val="clear" w:color="auto" w:fill="FFFFFF"/>
        <w:tabs>
          <w:tab w:val="left" w:pos="7513"/>
        </w:tabs>
        <w:spacing w:after="0" w:line="264" w:lineRule="auto"/>
        <w:ind w:firstLine="709"/>
        <w:rPr>
          <w:szCs w:val="28"/>
        </w:rPr>
      </w:pPr>
      <w:r>
        <w:rPr>
          <w:szCs w:val="28"/>
        </w:rPr>
        <w:t>Продолжительность обсуждений или публичных слушаний по проекту внесения изменений в настоящие Правила землепользования и застройки составляет не менее одного месяца (Градостроительный кодекс Российской Федерации ред. от №154 от 26.12.2024) со дня опубликования такого проекта.</w:t>
      </w:r>
    </w:p>
    <w:p>
      <w:pPr>
        <w:autoSpaceDE w:val="0"/>
        <w:autoSpaceDN w:val="0"/>
        <w:adjustRightInd w:val="0"/>
        <w:spacing w:after="0" w:line="264" w:lineRule="auto"/>
        <w:ind w:firstLine="709"/>
        <w:rPr>
          <w:rFonts w:eastAsiaTheme="minorHAnsi"/>
          <w:szCs w:val="24"/>
        </w:rPr>
      </w:pPr>
      <w:r>
        <w:rPr>
          <w:rFonts w:eastAsiaTheme="minorHAnsi"/>
          <w:szCs w:val="24"/>
        </w:rPr>
        <w:t>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shd w:val="clear" w:color="auto" w:fill="FFFFFF"/>
        <w:tabs>
          <w:tab w:val="left" w:pos="7513"/>
        </w:tabs>
        <w:spacing w:after="0" w:line="264" w:lineRule="auto"/>
        <w:ind w:firstLine="709"/>
        <w:rPr>
          <w:color w:val="000000"/>
          <w:szCs w:val="28"/>
        </w:rPr>
      </w:pPr>
      <w:r>
        <w:rPr>
          <w:color w:val="000000"/>
          <w:szCs w:val="28"/>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pPr>
        <w:shd w:val="clear" w:color="auto" w:fill="FFFFFF"/>
        <w:tabs>
          <w:tab w:val="left" w:pos="7513"/>
        </w:tabs>
        <w:spacing w:after="0"/>
        <w:ind w:firstLine="709"/>
        <w:rPr>
          <w:color w:val="000000"/>
          <w:szCs w:val="28"/>
        </w:rPr>
      </w:pPr>
      <w:r>
        <w:rPr>
          <w:color w:val="000000"/>
          <w:szCs w:val="28"/>
        </w:rPr>
        <w:t>17. После завершения публичных слушаний по проекту внесения изменений в настоящие Правила землепользования и застройки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муниципального образования Воздвиженский сельсовет Асекеевского района. Обязательными приложениями к проекту внесения изменений в Правила землепользования и застройки являются протоколы публичных слушаний или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pPr>
        <w:shd w:val="clear" w:color="auto" w:fill="FFFFFF"/>
        <w:tabs>
          <w:tab w:val="left" w:pos="7513"/>
        </w:tabs>
        <w:spacing w:after="0"/>
        <w:ind w:firstLine="709"/>
        <w:rPr>
          <w:color w:val="000000"/>
          <w:szCs w:val="28"/>
        </w:rPr>
      </w:pPr>
      <w:r>
        <w:rPr>
          <w:color w:val="000000"/>
          <w:szCs w:val="28"/>
        </w:rPr>
        <w:t>18. В соответствии со статьей 15.1 закона Оренбургской области о градостроительной деятельности от 16 марта 2007 года № 1037/233-IV-ОЗ утверждение правил землепользования и застройки и внесение в них изменений осуществляются местной администрацией муниципального образования Оренбургской области либо уполномоченным органом.</w:t>
      </w:r>
    </w:p>
    <w:p>
      <w:pPr>
        <w:shd w:val="clear" w:color="auto" w:fill="FFFFFF"/>
        <w:tabs>
          <w:tab w:val="left" w:pos="7513"/>
        </w:tabs>
        <w:spacing w:after="0"/>
        <w:ind w:firstLine="709"/>
        <w:rPr>
          <w:color w:val="000000"/>
          <w:szCs w:val="28"/>
        </w:rPr>
      </w:pPr>
      <w:r>
        <w:rPr>
          <w:color w:val="000000"/>
          <w:szCs w:val="28"/>
        </w:rPr>
        <w:t>19. Физические и юридические лица вправе оспорить решение о внесении изменений в настоящие Правила землепользования и застройки в судебном порядке.</w:t>
      </w:r>
    </w:p>
    <w:p>
      <w:pPr>
        <w:shd w:val="clear" w:color="auto" w:fill="FFFFFF"/>
        <w:tabs>
          <w:tab w:val="left" w:pos="7513"/>
        </w:tabs>
        <w:spacing w:after="0"/>
        <w:ind w:firstLine="709"/>
        <w:rPr>
          <w:color w:val="000000"/>
          <w:szCs w:val="28"/>
        </w:rPr>
      </w:pPr>
      <w:r>
        <w:rPr>
          <w:color w:val="000000"/>
          <w:szCs w:val="28"/>
        </w:rPr>
        <w:t>20. 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 землепользования и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Оренбургской области, утвержденным до внесения изменений в настоящие Правила землепользования и застройки.</w:t>
      </w:r>
    </w:p>
    <w:p>
      <w:pPr>
        <w:shd w:val="clear" w:color="auto" w:fill="FFFFFF"/>
        <w:tabs>
          <w:tab w:val="left" w:pos="7513"/>
        </w:tabs>
        <w:spacing w:after="0"/>
        <w:ind w:firstLine="709"/>
        <w:rPr>
          <w:color w:val="000000"/>
          <w:szCs w:val="28"/>
        </w:rPr>
      </w:pPr>
      <w:r>
        <w:rPr>
          <w:color w:val="000000"/>
          <w:szCs w:val="28"/>
        </w:rPr>
        <w:t>21. 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Воздвиженский сельсовет Асекеевского района обеспечивает внесение изменений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pPr>
        <w:shd w:val="clear" w:color="auto" w:fill="FFFFFF"/>
        <w:tabs>
          <w:tab w:val="left" w:pos="7513"/>
        </w:tabs>
        <w:spacing w:after="0"/>
        <w:ind w:firstLine="709"/>
        <w:rPr>
          <w:color w:val="000000"/>
          <w:szCs w:val="28"/>
        </w:rPr>
      </w:pPr>
      <w:r>
        <w:rPr>
          <w:color w:val="000000"/>
          <w:szCs w:val="28"/>
        </w:rPr>
        <w:t>22. 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pPr>
        <w:shd w:val="clear" w:color="auto" w:fill="FFFFFF"/>
        <w:tabs>
          <w:tab w:val="left" w:pos="7513"/>
        </w:tabs>
        <w:spacing w:after="0"/>
        <w:ind w:firstLine="709"/>
        <w:rPr>
          <w:color w:val="000000"/>
          <w:szCs w:val="28"/>
        </w:rPr>
      </w:pPr>
      <w:r>
        <w:rPr>
          <w:color w:val="000000"/>
          <w:szCs w:val="28"/>
        </w:rPr>
        <w:t>22.1. 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pPr>
        <w:shd w:val="clear" w:color="auto" w:fill="FFFFFF"/>
        <w:tabs>
          <w:tab w:val="left" w:pos="7513"/>
        </w:tabs>
        <w:spacing w:after="0"/>
        <w:ind w:firstLine="709"/>
        <w:rPr>
          <w:color w:val="000000"/>
          <w:szCs w:val="28"/>
        </w:rPr>
      </w:pPr>
      <w:r>
        <w:rPr>
          <w:color w:val="000000"/>
          <w:szCs w:val="28"/>
        </w:rPr>
        <w:t>23.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pPr>
        <w:pStyle w:val="2"/>
        <w:numPr>
          <w:ilvl w:val="0"/>
          <w:numId w:val="0"/>
        </w:numPr>
        <w:spacing w:before="0"/>
        <w:ind w:firstLine="709"/>
        <w:rPr>
          <w:lang w:val="ru-RU"/>
        </w:rPr>
      </w:pPr>
      <w:bookmarkStart w:id="137" w:name="_Toc117064211"/>
      <w:bookmarkStart w:id="138" w:name="sub_31085"/>
      <w:bookmarkStart w:id="139" w:name="_Toc206513799"/>
      <w:r>
        <w:rPr>
          <w:lang w:val="ru-RU"/>
        </w:rPr>
        <w:t>Статья 15. Порядок утверждения внесения изменений в Правила землепользования и застройки</w:t>
      </w:r>
      <w:bookmarkEnd w:id="137"/>
      <w:bookmarkEnd w:id="138"/>
      <w:bookmarkEnd w:id="139"/>
    </w:p>
    <w:p>
      <w:pPr>
        <w:shd w:val="clear" w:color="auto" w:fill="FFFFFF"/>
        <w:tabs>
          <w:tab w:val="left" w:pos="7513"/>
        </w:tabs>
        <w:spacing w:after="0"/>
        <w:ind w:firstLine="709"/>
        <w:rPr>
          <w:color w:val="000000"/>
          <w:szCs w:val="28"/>
        </w:rPr>
      </w:pPr>
      <w:r>
        <w:rPr>
          <w:color w:val="000000"/>
          <w:szCs w:val="28"/>
        </w:rPr>
        <w:t>Утверждение Правил землепользования и застройки и внесение в них изменений осуществляются местной администрацией муници</w:t>
      </w:r>
      <w:r>
        <w:rPr>
          <w:szCs w:val="28"/>
        </w:rPr>
        <w:t>пального образования Воздвиженский сельсовет Оренбургской области.</w:t>
      </w:r>
    </w:p>
    <w:p>
      <w:pPr>
        <w:shd w:val="clear" w:color="auto" w:fill="FFFFFF"/>
        <w:tabs>
          <w:tab w:val="left" w:pos="7513"/>
        </w:tabs>
        <w:spacing w:after="0"/>
        <w:ind w:firstLine="709"/>
        <w:rPr>
          <w:color w:val="000000"/>
          <w:szCs w:val="28"/>
        </w:rPr>
      </w:pPr>
      <w:r>
        <w:rPr>
          <w:color w:val="000000"/>
          <w:szCs w:val="28"/>
        </w:rPr>
        <w:t>Обязательными приложениями к проекту внесения изменений в правила землепользования и застройки являются протоколы публичных слушаний по указанному проекту и заключение о результатах таких публичных слушаний или общественных обсуждений, за исключением случаев, если их проведение в соответствии с Градостроительным Кодексом РФ не требуется.</w:t>
      </w:r>
      <w:bookmarkStart w:id="140" w:name="sub_3202"/>
    </w:p>
    <w:p>
      <w:pPr>
        <w:shd w:val="clear" w:color="auto" w:fill="FFFFFF"/>
        <w:tabs>
          <w:tab w:val="left" w:pos="7513"/>
        </w:tabs>
        <w:spacing w:after="0"/>
        <w:ind w:firstLine="709"/>
        <w:rPr>
          <w:color w:val="000000"/>
          <w:szCs w:val="28"/>
        </w:rPr>
      </w:pPr>
      <w:r>
        <w:rPr>
          <w:color w:val="000000"/>
          <w:szCs w:val="28"/>
        </w:rPr>
        <w:t xml:space="preserve">2. </w:t>
      </w:r>
      <w:r>
        <w:rPr>
          <w:szCs w:val="28"/>
        </w:rPr>
        <w:t xml:space="preserve">Орган местного самоуправления по результатам рассмотрения проекта внесения изменений в Правила землепользования и застройки и обязательных приложений к нему может утвердить внесения изменений в Правила землепользования и застройки </w:t>
      </w:r>
      <w:r>
        <w:rPr>
          <w:color w:val="000000"/>
          <w:szCs w:val="28"/>
        </w:rPr>
        <w:t>или направить проект внесения изменений в Правила землепользования и застройки главе муниципального образования Воздвиженский сельсовет Асекеевского района на доработку в соответствии с заключением о результатах публичных слушаний или общественных обсуждений по указанному проекту.</w:t>
      </w:r>
    </w:p>
    <w:bookmarkEnd w:id="140"/>
    <w:p>
      <w:pPr>
        <w:shd w:val="clear" w:color="auto" w:fill="FFFFFF"/>
        <w:tabs>
          <w:tab w:val="left" w:pos="7513"/>
        </w:tabs>
        <w:spacing w:after="0"/>
        <w:ind w:firstLine="709"/>
        <w:rPr>
          <w:color w:val="000000"/>
          <w:szCs w:val="28"/>
        </w:rPr>
      </w:pPr>
      <w:r>
        <w:rPr>
          <w:color w:val="000000"/>
          <w:szCs w:val="28"/>
        </w:rPr>
        <w:t>3. Внесения изменений в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pPr>
        <w:shd w:val="clear" w:color="auto" w:fill="FFFFFF"/>
        <w:tabs>
          <w:tab w:val="left" w:pos="7513"/>
        </w:tabs>
        <w:spacing w:after="0"/>
        <w:ind w:firstLine="709"/>
        <w:rPr>
          <w:color w:val="000000"/>
          <w:szCs w:val="28"/>
        </w:rPr>
      </w:pPr>
      <w:bookmarkStart w:id="141" w:name="sub_3204"/>
      <w:r>
        <w:rPr>
          <w:color w:val="000000"/>
          <w:szCs w:val="28"/>
        </w:rPr>
        <w:t>4. Физические и юридические лица вправе оспорить решение об утверждении внесения изменений в Правила землепользования и застройки в судебном порядке.</w:t>
      </w:r>
    </w:p>
    <w:bookmarkEnd w:id="141"/>
    <w:p>
      <w:pPr>
        <w:shd w:val="clear" w:color="auto" w:fill="FFFFFF"/>
        <w:tabs>
          <w:tab w:val="left" w:pos="7513"/>
        </w:tabs>
        <w:spacing w:after="0"/>
        <w:ind w:firstLine="709"/>
        <w:rPr>
          <w:color w:val="000000"/>
          <w:szCs w:val="28"/>
        </w:rPr>
      </w:pPr>
      <w:r>
        <w:rPr>
          <w:color w:val="000000"/>
          <w:szCs w:val="28"/>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внесения изменений в Правила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r>
        <w:fldChar w:fldCharType="begin"/>
      </w:r>
      <w:r>
        <w:instrText xml:space="preserve"> HYPERLINK \l "sub_102" </w:instrText>
      </w:r>
      <w:r>
        <w:fldChar w:fldCharType="separate"/>
      </w:r>
      <w:r>
        <w:rPr>
          <w:color w:val="000000"/>
          <w:szCs w:val="28"/>
        </w:rPr>
        <w:t>территориального планирования</w:t>
      </w:r>
      <w:r>
        <w:rPr>
          <w:color w:val="000000"/>
          <w:szCs w:val="28"/>
        </w:rPr>
        <w:fldChar w:fldCharType="end"/>
      </w:r>
      <w:r>
        <w:rPr>
          <w:color w:val="000000"/>
          <w:szCs w:val="28"/>
        </w:rPr>
        <w:t xml:space="preserve"> Российской Федерации, схемам территориального планирования субъектов Российской Федерации, утвержденным до утверждения внесения изменений в Правила землепользования и застройки.</w:t>
      </w:r>
    </w:p>
    <w:p/>
    <w:sectPr>
      <w:footerReference r:id="rId5" w:type="default"/>
      <w:pgSz w:w="11906" w:h="16838"/>
      <w:pgMar w:top="567" w:right="566" w:bottom="851" w:left="1134" w:header="708" w:footer="275"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825717"/>
      <w:docPartObj>
        <w:docPartGallery w:val="AutoText"/>
      </w:docPartObj>
    </w:sdtPr>
    <w:sdtContent>
      <w:p>
        <w:pPr>
          <w:pStyle w:val="12"/>
          <w:jc w:val="right"/>
        </w:pPr>
        <w:r>
          <w:fldChar w:fldCharType="begin"/>
        </w:r>
        <w:r>
          <w:instrText xml:space="preserve">PAGE   \* MERGEFORMAT</w:instrText>
        </w:r>
        <w:r>
          <w:fldChar w:fldCharType="separate"/>
        </w:r>
        <w:r>
          <w:t>3</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6034B"/>
    <w:multiLevelType w:val="multilevel"/>
    <w:tmpl w:val="27D6034B"/>
    <w:lvl w:ilvl="0" w:tentative="0">
      <w:start w:val="1"/>
      <w:numFmt w:val="decimal"/>
      <w:pStyle w:val="2"/>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96"/>
    <w:rsid w:val="00020483"/>
    <w:rsid w:val="00070A82"/>
    <w:rsid w:val="00093DE1"/>
    <w:rsid w:val="001B6D19"/>
    <w:rsid w:val="001E17A5"/>
    <w:rsid w:val="001E63E7"/>
    <w:rsid w:val="0032493A"/>
    <w:rsid w:val="003568FC"/>
    <w:rsid w:val="003B1380"/>
    <w:rsid w:val="003E218F"/>
    <w:rsid w:val="003E3360"/>
    <w:rsid w:val="003E741C"/>
    <w:rsid w:val="003F288E"/>
    <w:rsid w:val="00466EF5"/>
    <w:rsid w:val="0050625B"/>
    <w:rsid w:val="00587B37"/>
    <w:rsid w:val="00595391"/>
    <w:rsid w:val="006129D2"/>
    <w:rsid w:val="0067556F"/>
    <w:rsid w:val="006E1645"/>
    <w:rsid w:val="00701CEC"/>
    <w:rsid w:val="007B420E"/>
    <w:rsid w:val="0080029A"/>
    <w:rsid w:val="00800646"/>
    <w:rsid w:val="00811EEE"/>
    <w:rsid w:val="00834314"/>
    <w:rsid w:val="008433B7"/>
    <w:rsid w:val="00885396"/>
    <w:rsid w:val="008F6550"/>
    <w:rsid w:val="009667FF"/>
    <w:rsid w:val="00994234"/>
    <w:rsid w:val="009A743B"/>
    <w:rsid w:val="009F0684"/>
    <w:rsid w:val="00A059EE"/>
    <w:rsid w:val="00A809C5"/>
    <w:rsid w:val="00AB7170"/>
    <w:rsid w:val="00AC0AF3"/>
    <w:rsid w:val="00AC5115"/>
    <w:rsid w:val="00AF3087"/>
    <w:rsid w:val="00B1576A"/>
    <w:rsid w:val="00BA1505"/>
    <w:rsid w:val="00C12B9B"/>
    <w:rsid w:val="00C87D98"/>
    <w:rsid w:val="00CB34B7"/>
    <w:rsid w:val="00D248B3"/>
    <w:rsid w:val="00D67DF5"/>
    <w:rsid w:val="00D85B55"/>
    <w:rsid w:val="00DF67C3"/>
    <w:rsid w:val="00E110F7"/>
    <w:rsid w:val="00E24E71"/>
    <w:rsid w:val="00E512F6"/>
    <w:rsid w:val="00E6113C"/>
    <w:rsid w:val="00E83DA0"/>
    <w:rsid w:val="00EA6071"/>
    <w:rsid w:val="00F21927"/>
    <w:rsid w:val="00F33E59"/>
    <w:rsid w:val="00F571CC"/>
    <w:rsid w:val="00F6644B"/>
    <w:rsid w:val="00FC4E59"/>
    <w:rsid w:val="00FE024E"/>
    <w:rsid w:val="00FE5E9C"/>
    <w:rsid w:val="24374C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jc w:val="both"/>
    </w:pPr>
    <w:rPr>
      <w:rFonts w:ascii="Times New Roman" w:hAnsi="Times New Roman" w:eastAsia="Calibri" w:cs="Times New Roman"/>
      <w:sz w:val="24"/>
      <w:szCs w:val="22"/>
      <w:lang w:val="ru-RU" w:eastAsia="en-US" w:bidi="ar-SA"/>
    </w:rPr>
  </w:style>
  <w:style w:type="paragraph" w:styleId="2">
    <w:name w:val="heading 1"/>
    <w:basedOn w:val="1"/>
    <w:next w:val="1"/>
    <w:link w:val="13"/>
    <w:qFormat/>
    <w:uiPriority w:val="9"/>
    <w:pPr>
      <w:keepNext/>
      <w:keepLines/>
      <w:numPr>
        <w:ilvl w:val="0"/>
        <w:numId w:val="1"/>
      </w:numPr>
      <w:spacing w:before="480" w:after="0" w:line="312" w:lineRule="auto"/>
      <w:outlineLvl w:val="0"/>
    </w:pPr>
    <w:rPr>
      <w:rFonts w:eastAsia="Times New Roman" w:cs="Cambria"/>
      <w:b/>
      <w:bCs/>
      <w:color w:val="365F91"/>
      <w:szCs w:val="28"/>
      <w:lang w:val="en-US" w:bidi="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Balloon Text"/>
    <w:basedOn w:val="1"/>
    <w:link w:val="17"/>
    <w:semiHidden/>
    <w:unhideWhenUsed/>
    <w:qFormat/>
    <w:uiPriority w:val="99"/>
    <w:pPr>
      <w:spacing w:after="0" w:line="240" w:lineRule="auto"/>
    </w:pPr>
    <w:rPr>
      <w:rFonts w:ascii="Segoe UI" w:hAnsi="Segoe UI" w:cs="Segoe UI"/>
      <w:sz w:val="18"/>
      <w:szCs w:val="18"/>
    </w:rPr>
  </w:style>
  <w:style w:type="paragraph" w:styleId="8">
    <w:name w:val="annotation text"/>
    <w:basedOn w:val="1"/>
    <w:link w:val="15"/>
    <w:semiHidden/>
    <w:unhideWhenUsed/>
    <w:uiPriority w:val="99"/>
    <w:pPr>
      <w:spacing w:line="240" w:lineRule="auto"/>
    </w:pPr>
    <w:rPr>
      <w:sz w:val="20"/>
      <w:szCs w:val="20"/>
    </w:rPr>
  </w:style>
  <w:style w:type="paragraph" w:styleId="9">
    <w:name w:val="annotation subject"/>
    <w:basedOn w:val="8"/>
    <w:next w:val="8"/>
    <w:link w:val="16"/>
    <w:semiHidden/>
    <w:unhideWhenUsed/>
    <w:qFormat/>
    <w:uiPriority w:val="99"/>
    <w:rPr>
      <w:b/>
      <w:bCs/>
    </w:rPr>
  </w:style>
  <w:style w:type="paragraph" w:styleId="10">
    <w:name w:val="header"/>
    <w:basedOn w:val="1"/>
    <w:link w:val="18"/>
    <w:unhideWhenUsed/>
    <w:qFormat/>
    <w:uiPriority w:val="99"/>
    <w:pPr>
      <w:tabs>
        <w:tab w:val="center" w:pos="4677"/>
        <w:tab w:val="right" w:pos="9355"/>
      </w:tabs>
      <w:spacing w:after="0" w:line="240" w:lineRule="auto"/>
    </w:pPr>
  </w:style>
  <w:style w:type="paragraph" w:styleId="11">
    <w:name w:val="toc 1"/>
    <w:basedOn w:val="1"/>
    <w:next w:val="1"/>
    <w:unhideWhenUsed/>
    <w:uiPriority w:val="39"/>
    <w:pPr>
      <w:spacing w:after="100"/>
    </w:pPr>
  </w:style>
  <w:style w:type="paragraph" w:styleId="12">
    <w:name w:val="footer"/>
    <w:basedOn w:val="1"/>
    <w:link w:val="19"/>
    <w:unhideWhenUsed/>
    <w:qFormat/>
    <w:uiPriority w:val="99"/>
    <w:pPr>
      <w:tabs>
        <w:tab w:val="center" w:pos="4677"/>
        <w:tab w:val="right" w:pos="9355"/>
      </w:tabs>
      <w:spacing w:after="0" w:line="240" w:lineRule="auto"/>
    </w:pPr>
  </w:style>
  <w:style w:type="character" w:customStyle="1" w:styleId="13">
    <w:name w:val="Заголовок 1 Знак"/>
    <w:basedOn w:val="3"/>
    <w:link w:val="2"/>
    <w:uiPriority w:val="9"/>
    <w:rPr>
      <w:rFonts w:ascii="Times New Roman" w:hAnsi="Times New Roman" w:eastAsia="Times New Roman" w:cs="Cambria"/>
      <w:b/>
      <w:bCs/>
      <w:color w:val="365F91"/>
      <w:sz w:val="24"/>
      <w:szCs w:val="28"/>
      <w:lang w:val="en-US" w:bidi="en-US"/>
    </w:rPr>
  </w:style>
  <w:style w:type="paragraph" w:customStyle="1" w:styleId="14">
    <w:name w:val="TOC Heading"/>
    <w:basedOn w:val="2"/>
    <w:next w:val="1"/>
    <w:unhideWhenUsed/>
    <w:qFormat/>
    <w:uiPriority w:val="39"/>
    <w:pPr>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sz w:val="32"/>
      <w:szCs w:val="32"/>
      <w:lang w:val="ru-RU" w:eastAsia="ru-RU" w:bidi="ar-SA"/>
    </w:rPr>
  </w:style>
  <w:style w:type="character" w:customStyle="1" w:styleId="15">
    <w:name w:val="Текст примечания Знак"/>
    <w:basedOn w:val="3"/>
    <w:link w:val="8"/>
    <w:semiHidden/>
    <w:qFormat/>
    <w:uiPriority w:val="99"/>
    <w:rPr>
      <w:rFonts w:ascii="Times New Roman" w:hAnsi="Times New Roman" w:eastAsia="Calibri" w:cs="Times New Roman"/>
      <w:sz w:val="20"/>
      <w:szCs w:val="20"/>
    </w:rPr>
  </w:style>
  <w:style w:type="character" w:customStyle="1" w:styleId="16">
    <w:name w:val="Тема примечания Знак"/>
    <w:basedOn w:val="15"/>
    <w:link w:val="9"/>
    <w:semiHidden/>
    <w:uiPriority w:val="99"/>
    <w:rPr>
      <w:rFonts w:ascii="Times New Roman" w:hAnsi="Times New Roman" w:eastAsia="Calibri" w:cs="Times New Roman"/>
      <w:b/>
      <w:bCs/>
      <w:sz w:val="20"/>
      <w:szCs w:val="20"/>
    </w:rPr>
  </w:style>
  <w:style w:type="character" w:customStyle="1" w:styleId="17">
    <w:name w:val="Текст выноски Знак"/>
    <w:basedOn w:val="3"/>
    <w:link w:val="7"/>
    <w:semiHidden/>
    <w:uiPriority w:val="99"/>
    <w:rPr>
      <w:rFonts w:ascii="Segoe UI" w:hAnsi="Segoe UI" w:eastAsia="Calibri" w:cs="Segoe UI"/>
      <w:sz w:val="18"/>
      <w:szCs w:val="18"/>
    </w:rPr>
  </w:style>
  <w:style w:type="character" w:customStyle="1" w:styleId="18">
    <w:name w:val="Верхний колонтитул Знак"/>
    <w:basedOn w:val="3"/>
    <w:link w:val="10"/>
    <w:qFormat/>
    <w:uiPriority w:val="99"/>
    <w:rPr>
      <w:rFonts w:ascii="Times New Roman" w:hAnsi="Times New Roman" w:eastAsia="Calibri" w:cs="Times New Roman"/>
      <w:sz w:val="24"/>
    </w:rPr>
  </w:style>
  <w:style w:type="character" w:customStyle="1" w:styleId="19">
    <w:name w:val="Нижний колонтитул Знак"/>
    <w:basedOn w:val="3"/>
    <w:link w:val="12"/>
    <w:qFormat/>
    <w:uiPriority w:val="99"/>
    <w:rPr>
      <w:rFonts w:ascii="Times New Roman" w:hAnsi="Times New Roman" w:eastAsia="Calibri" w:cs="Times New Roman"/>
      <w:sz w:val="24"/>
    </w:rPr>
  </w:style>
  <w:style w:type="character" w:customStyle="1" w:styleId="20">
    <w:name w:val="Без интервала Знак"/>
    <w:link w:val="21"/>
    <w:qFormat/>
    <w:locked/>
    <w:uiPriority w:val="1"/>
    <w:rPr>
      <w:rFonts w:ascii="Times New Roman" w:hAnsi="Times New Roman" w:eastAsia="Times New Roman" w:cs="Times New Roman"/>
      <w:sz w:val="24"/>
      <w:szCs w:val="24"/>
    </w:rPr>
  </w:style>
  <w:style w:type="paragraph" w:styleId="21">
    <w:name w:val="No Spacing"/>
    <w:link w:val="20"/>
    <w:qFormat/>
    <w:uiPriority w:val="1"/>
    <w:pPr>
      <w:spacing w:after="0" w:line="240" w:lineRule="auto"/>
      <w:ind w:firstLine="709"/>
      <w:jc w:val="both"/>
    </w:pPr>
    <w:rPr>
      <w:rFonts w:ascii="Times New Roman" w:hAnsi="Times New Roman" w:eastAsia="Times New Roman" w:cs="Times New Roman"/>
      <w:sz w:val="24"/>
      <w:szCs w:val="2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DCAE-9137-4A66-8021-1234B95A61A7}">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10604</Words>
  <Characters>60443</Characters>
  <Lines>503</Lines>
  <Paragraphs>141</Paragraphs>
  <TotalTime>412</TotalTime>
  <ScaleCrop>false</ScaleCrop>
  <LinksUpToDate>false</LinksUpToDate>
  <CharactersWithSpaces>70906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2022-10-28T09:53:00Z</dcterms:created>
  <dc:creator>Надежда Николаевна Байкова</dc:creator>
  <cp:lastModifiedBy>Клиент</cp:lastModifiedBy>
  <dcterms:modified xsi:type="dcterms:W3CDTF">2025-08-20T10:00:48Z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6EB676C8DBB34900A99E136B4CBD9F0E_13</vt:lpwstr>
  </property>
</Properties>
</file>